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FCA" w:rsidRDefault="006F7BFC">
      <w:pPr>
        <w:spacing w:beforeLines="50" w:before="156"/>
        <w:ind w:rightChars="-100" w:right="-210"/>
        <w:jc w:val="center"/>
        <w:rPr>
          <w:rFonts w:eastAsia="方正小标宋_GBK"/>
          <w:b/>
          <w:color w:val="FF0000"/>
          <w:w w:val="60"/>
          <w:sz w:val="136"/>
          <w:szCs w:val="136"/>
        </w:rPr>
      </w:pPr>
      <w:r>
        <w:rPr>
          <w:rFonts w:eastAsia="方正小标宋_GBK" w:hint="eastAsia"/>
          <w:b/>
          <w:color w:val="FF0000"/>
          <w:w w:val="60"/>
          <w:sz w:val="136"/>
          <w:szCs w:val="136"/>
        </w:rPr>
        <w:t>教学监测评估工作简报</w:t>
      </w:r>
    </w:p>
    <w:p w:rsidR="00BF0FCA" w:rsidRDefault="006F7BFC">
      <w:pPr>
        <w:spacing w:line="400" w:lineRule="exact"/>
        <w:ind w:firstLineChars="200" w:firstLine="640"/>
        <w:jc w:val="center"/>
        <w:rPr>
          <w:rFonts w:eastAsia="方正黑体_GBK"/>
          <w:sz w:val="32"/>
          <w:szCs w:val="32"/>
        </w:rPr>
      </w:pPr>
      <w:r>
        <w:rPr>
          <w:rFonts w:eastAsia="方正黑体_GBK"/>
          <w:sz w:val="32"/>
          <w:szCs w:val="32"/>
        </w:rPr>
        <w:t>2024</w:t>
      </w:r>
      <w:r>
        <w:rPr>
          <w:rFonts w:eastAsia="方正黑体_GBK"/>
          <w:sz w:val="32"/>
          <w:szCs w:val="32"/>
        </w:rPr>
        <w:t>年第</w:t>
      </w:r>
      <w:r>
        <w:rPr>
          <w:rFonts w:eastAsia="方正黑体_GBK" w:hint="eastAsia"/>
          <w:sz w:val="32"/>
          <w:szCs w:val="32"/>
        </w:rPr>
        <w:t>5</w:t>
      </w:r>
      <w:r>
        <w:rPr>
          <w:rFonts w:eastAsia="方正黑体_GBK"/>
          <w:sz w:val="32"/>
          <w:szCs w:val="32"/>
        </w:rPr>
        <w:t>期</w:t>
      </w:r>
    </w:p>
    <w:p w:rsidR="00BF0FCA" w:rsidRDefault="00BF0FCA">
      <w:pPr>
        <w:spacing w:line="400" w:lineRule="exact"/>
        <w:ind w:firstLineChars="200" w:firstLine="640"/>
        <w:jc w:val="center"/>
        <w:rPr>
          <w:rFonts w:eastAsia="方正黑体_GBK"/>
          <w:sz w:val="32"/>
          <w:szCs w:val="32"/>
        </w:rPr>
      </w:pPr>
    </w:p>
    <w:p w:rsidR="00BF0FCA" w:rsidRDefault="006F7BFC">
      <w:pPr>
        <w:spacing w:line="400" w:lineRule="exact"/>
        <w:rPr>
          <w:rFonts w:eastAsia="方正仿宋_GBK"/>
          <w:sz w:val="32"/>
          <w:szCs w:val="32"/>
        </w:rPr>
      </w:pPr>
      <w:r>
        <w:rPr>
          <w:rFonts w:eastAsia="方正楷体_GBK" w:hint="eastAsia"/>
          <w:sz w:val="32"/>
          <w:szCs w:val="32"/>
        </w:rPr>
        <w:t>教学质量监测研究与评估中心</w:t>
      </w:r>
      <w:r>
        <w:rPr>
          <w:rFonts w:eastAsia="方正楷体_GBK" w:hint="eastAsia"/>
          <w:sz w:val="32"/>
          <w:szCs w:val="32"/>
        </w:rPr>
        <w:t xml:space="preserve">     </w:t>
      </w:r>
      <w:r>
        <w:rPr>
          <w:rFonts w:eastAsia="方正楷体_GBK"/>
          <w:sz w:val="32"/>
          <w:szCs w:val="32"/>
        </w:rPr>
        <w:t xml:space="preserve"> </w:t>
      </w:r>
      <w:r>
        <w:rPr>
          <w:rFonts w:eastAsia="方正楷体_GBK" w:hint="eastAsia"/>
          <w:sz w:val="32"/>
          <w:szCs w:val="32"/>
        </w:rPr>
        <w:t xml:space="preserve">    202</w:t>
      </w:r>
      <w:r>
        <w:rPr>
          <w:rFonts w:eastAsia="方正楷体_GBK"/>
          <w:sz w:val="32"/>
          <w:szCs w:val="32"/>
        </w:rPr>
        <w:t>4</w:t>
      </w:r>
      <w:r>
        <w:rPr>
          <w:rFonts w:eastAsia="方正楷体_GBK" w:hint="eastAsia"/>
          <w:sz w:val="32"/>
          <w:szCs w:val="32"/>
        </w:rPr>
        <w:t>年</w:t>
      </w:r>
      <w:r>
        <w:rPr>
          <w:rFonts w:eastAsia="方正楷体_GBK" w:hint="eastAsia"/>
          <w:sz w:val="32"/>
          <w:szCs w:val="32"/>
        </w:rPr>
        <w:t>6</w:t>
      </w:r>
      <w:r>
        <w:rPr>
          <w:rFonts w:eastAsia="方正楷体_GBK" w:hint="eastAsia"/>
          <w:sz w:val="32"/>
          <w:szCs w:val="32"/>
        </w:rPr>
        <w:t>月</w:t>
      </w:r>
      <w:r>
        <w:rPr>
          <w:rFonts w:eastAsia="方正楷体_GBK" w:hint="eastAsia"/>
          <w:sz w:val="32"/>
          <w:szCs w:val="32"/>
        </w:rPr>
        <w:t>30</w:t>
      </w:r>
      <w:r>
        <w:rPr>
          <w:rFonts w:eastAsia="方正楷体_GBK" w:hint="eastAsia"/>
          <w:sz w:val="32"/>
          <w:szCs w:val="32"/>
        </w:rPr>
        <w:t>日</w:t>
      </w:r>
    </w:p>
    <w:p w:rsidR="00BF0FCA" w:rsidRDefault="006F7BFC">
      <w:pPr>
        <w:widowControl/>
        <w:jc w:val="left"/>
        <w:rPr>
          <w:rStyle w:val="ab"/>
          <w:rFonts w:eastAsia="方正小标宋_GBK" w:cs="华文中宋"/>
          <w:kern w:val="0"/>
          <w:sz w:val="44"/>
          <w:szCs w:val="36"/>
          <w:shd w:val="clear" w:color="auto" w:fill="FFFFFF"/>
        </w:rPr>
      </w:pPr>
      <w:r>
        <w:rPr>
          <w:rFonts w:eastAsia="华文中宋" w:cs="华文中宋"/>
          <w:b/>
          <w:noProof/>
          <w:kern w:val="0"/>
          <w:sz w:val="44"/>
          <w:szCs w:val="36"/>
        </w:rPr>
        <mc:AlternateContent>
          <mc:Choice Requires="wps">
            <w:drawing>
              <wp:anchor distT="0" distB="0" distL="114300" distR="114300" simplePos="0" relativeHeight="251659264" behindDoc="0" locked="0" layoutInCell="1" allowOverlap="1">
                <wp:simplePos x="0" y="0"/>
                <wp:positionH relativeFrom="column">
                  <wp:posOffset>-98425</wp:posOffset>
                </wp:positionH>
                <wp:positionV relativeFrom="paragraph">
                  <wp:posOffset>69850</wp:posOffset>
                </wp:positionV>
                <wp:extent cx="5493385" cy="0"/>
                <wp:effectExtent l="0" t="19050" r="31750" b="19050"/>
                <wp:wrapNone/>
                <wp:docPr id="5" name="直接连接符 5"/>
                <wp:cNvGraphicFramePr/>
                <a:graphic xmlns:a="http://schemas.openxmlformats.org/drawingml/2006/main">
                  <a:graphicData uri="http://schemas.microsoft.com/office/word/2010/wordprocessingShape">
                    <wps:wsp>
                      <wps:cNvCnPr/>
                      <wps:spPr>
                        <a:xfrm>
                          <a:off x="0" y="0"/>
                          <a:ext cx="5493203" cy="0"/>
                        </a:xfrm>
                        <a:prstGeom prst="line">
                          <a:avLst/>
                        </a:prstGeom>
                        <a:ln w="317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7.75pt;margin-top:5.5pt;height:0pt;width:432.55pt;z-index:251659264;mso-width-relative:page;mso-height-relative:page;" filled="f" stroked="t" coordsize="21600,21600" o:gfxdata="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p&#10;I4Z82wAAAAkBAAAPAAAAAAAAAAEAIAAAACIAAABkcnMvZG93bnJldi54bWxQSwECFAAUAAAACACH&#10;TuJA4Nv4FegBAACyAwAADgAAAAAAAAABACAAAAAqAQAAZHJzL2Uyb0RvYy54bWxQSwUGAAAAAAYA&#10;BgBZAQAAhAUAAAAA&#10;">
                <v:fill on="f" focussize="0,0"/>
                <v:stroke weight="2.5pt" color="#FF0000 [3205]" miterlimit="8" joinstyle="miter"/>
                <v:imagedata o:title=""/>
                <o:lock v:ext="edit" aspectratio="f"/>
              </v:line>
            </w:pict>
          </mc:Fallback>
        </mc:AlternateContent>
      </w:r>
    </w:p>
    <w:p w:rsidR="00BF0FCA" w:rsidRDefault="006F7BFC">
      <w:pPr>
        <w:widowControl/>
        <w:tabs>
          <w:tab w:val="left" w:pos="0"/>
        </w:tabs>
        <w:spacing w:line="560" w:lineRule="exact"/>
        <w:jc w:val="center"/>
        <w:rPr>
          <w:rStyle w:val="ab"/>
          <w:rFonts w:eastAsia="方正小标宋_GBK" w:hAnsi="Times New Roman" w:cs="华文中宋"/>
          <w:sz w:val="44"/>
          <w:szCs w:val="36"/>
        </w:rPr>
      </w:pPr>
      <w:r>
        <w:rPr>
          <w:rStyle w:val="ab"/>
          <w:rFonts w:eastAsia="方正小标宋_GBK" w:cs="华文中宋" w:hint="eastAsia"/>
          <w:color w:val="000000" w:themeColor="text1"/>
          <w:kern w:val="0"/>
          <w:sz w:val="44"/>
          <w:szCs w:val="36"/>
          <w:shd w:val="clear" w:color="auto" w:fill="FFFFFF"/>
        </w:rPr>
        <w:t>2024</w:t>
      </w:r>
      <w:r>
        <w:rPr>
          <w:rStyle w:val="ab"/>
          <w:rFonts w:ascii="Times New Roman" w:eastAsia="方正小标宋_GBK" w:hAnsi="Times New Roman" w:cs="华文中宋" w:hint="eastAsia"/>
          <w:color w:val="000000" w:themeColor="text1"/>
          <w:kern w:val="0"/>
          <w:sz w:val="44"/>
          <w:szCs w:val="36"/>
          <w:shd w:val="clear" w:color="auto" w:fill="FFFFFF"/>
        </w:rPr>
        <w:t>年春期毕业实习工作专项检查报告</w:t>
      </w:r>
    </w:p>
    <w:p w:rsidR="00BF0FCA" w:rsidRDefault="00BF0FCA">
      <w:pPr>
        <w:widowControl/>
        <w:spacing w:line="560" w:lineRule="exact"/>
        <w:jc w:val="left"/>
        <w:rPr>
          <w:rFonts w:ascii="Times New Roman" w:eastAsia="仿宋_GB2312" w:hAnsi="Times New Roman" w:cs="仿宋_GB2312"/>
          <w:color w:val="000000" w:themeColor="text1"/>
          <w:kern w:val="0"/>
          <w:sz w:val="30"/>
          <w:szCs w:val="30"/>
          <w:shd w:val="clear" w:color="auto" w:fill="FFFFFF"/>
        </w:rPr>
      </w:pPr>
    </w:p>
    <w:p w:rsidR="00BF0FCA" w:rsidRDefault="006F7BFC">
      <w:pPr>
        <w:spacing w:line="58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为强化本科教学过程管理，提升人才培养质量，推动本科教学高质量发展，根据《长江师范学院教学检查实施办法》</w:t>
      </w:r>
      <w:r>
        <w:rPr>
          <w:rFonts w:ascii="Times New Roman" w:eastAsia="方正仿宋_GBK" w:hAnsi="Times New Roman"/>
          <w:color w:val="000000" w:themeColor="text1"/>
          <w:sz w:val="32"/>
          <w:szCs w:val="32"/>
        </w:rPr>
        <w:t>（</w:t>
      </w:r>
      <w:r>
        <w:rPr>
          <w:rFonts w:ascii="Times New Roman" w:eastAsia="方正仿宋_GBK" w:hAnsi="Times New Roman" w:hint="eastAsia"/>
          <w:color w:val="000000" w:themeColor="text1"/>
          <w:sz w:val="32"/>
          <w:szCs w:val="32"/>
        </w:rPr>
        <w:t>长师院办发〔</w:t>
      </w:r>
      <w:r>
        <w:rPr>
          <w:rFonts w:ascii="Times New Roman" w:eastAsia="方正仿宋_GBK" w:hAnsi="Times New Roman" w:hint="eastAsia"/>
          <w:color w:val="000000" w:themeColor="text1"/>
          <w:sz w:val="32"/>
          <w:szCs w:val="32"/>
        </w:rPr>
        <w:t>2022</w:t>
      </w: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37</w:t>
      </w:r>
      <w:r>
        <w:rPr>
          <w:rFonts w:ascii="Times New Roman" w:eastAsia="方正仿宋_GBK" w:hAnsi="Times New Roman" w:hint="eastAsia"/>
          <w:color w:val="000000" w:themeColor="text1"/>
          <w:sz w:val="32"/>
          <w:szCs w:val="32"/>
        </w:rPr>
        <w:t>号</w:t>
      </w:r>
      <w:r>
        <w:rPr>
          <w:rFonts w:ascii="Times New Roman" w:eastAsia="方正仿宋_GBK" w:hAnsi="Times New Roman"/>
          <w:color w:val="000000" w:themeColor="text1"/>
          <w:sz w:val="32"/>
          <w:szCs w:val="32"/>
        </w:rPr>
        <w:t>）</w:t>
      </w:r>
      <w:r>
        <w:rPr>
          <w:rFonts w:ascii="Times New Roman" w:eastAsia="方正仿宋_GBK" w:hAnsi="Times New Roman" w:hint="eastAsia"/>
          <w:color w:val="000000" w:themeColor="text1"/>
          <w:sz w:val="32"/>
          <w:szCs w:val="32"/>
        </w:rPr>
        <w:t>，本学期第</w:t>
      </w:r>
      <w:r>
        <w:rPr>
          <w:rFonts w:ascii="Times New Roman" w:eastAsia="方正仿宋_GBK" w:hAnsi="Times New Roman" w:hint="eastAsia"/>
          <w:color w:val="000000" w:themeColor="text1"/>
          <w:sz w:val="32"/>
          <w:szCs w:val="32"/>
        </w:rPr>
        <w:t>15-16</w:t>
      </w:r>
      <w:r>
        <w:rPr>
          <w:rFonts w:ascii="Times New Roman" w:eastAsia="方正仿宋_GBK" w:hAnsi="Times New Roman" w:hint="eastAsia"/>
          <w:color w:val="000000" w:themeColor="text1"/>
          <w:sz w:val="32"/>
          <w:szCs w:val="32"/>
        </w:rPr>
        <w:t>周，学校组织教学督导委员对</w:t>
      </w:r>
      <w:r>
        <w:rPr>
          <w:rFonts w:ascii="Times New Roman" w:eastAsia="方正仿宋_GBK" w:hAnsi="Times New Roman"/>
          <w:color w:val="000000" w:themeColor="text1"/>
          <w:sz w:val="32"/>
          <w:szCs w:val="32"/>
        </w:rPr>
        <w:t>202</w:t>
      </w:r>
      <w:r>
        <w:rPr>
          <w:rFonts w:ascii="Times New Roman" w:eastAsia="方正仿宋_GBK" w:hAnsi="Times New Roman" w:hint="eastAsia"/>
          <w:color w:val="000000" w:themeColor="text1"/>
          <w:sz w:val="32"/>
          <w:szCs w:val="32"/>
        </w:rPr>
        <w:t>3</w:t>
      </w:r>
      <w:r>
        <w:rPr>
          <w:rFonts w:ascii="Times New Roman" w:eastAsia="方正仿宋_GBK" w:hAnsi="Times New Roman" w:hint="eastAsia"/>
          <w:color w:val="000000" w:themeColor="text1"/>
          <w:sz w:val="32"/>
          <w:szCs w:val="32"/>
        </w:rPr>
        <w:t>届毕业生毕业实习工作进行了专项检查，现将有关情况报告如下：</w:t>
      </w:r>
    </w:p>
    <w:p w:rsidR="00BF0FCA" w:rsidRDefault="006F7BFC">
      <w:pPr>
        <w:spacing w:beforeLines="30" w:before="93" w:afterLines="30" w:after="93" w:line="580" w:lineRule="exact"/>
        <w:ind w:firstLineChars="200" w:firstLine="643"/>
        <w:outlineLvl w:val="1"/>
        <w:rPr>
          <w:rFonts w:ascii="Times New Roman" w:eastAsia="黑体" w:hAnsi="Times New Roman"/>
          <w:b/>
          <w:color w:val="000000" w:themeColor="text1"/>
          <w:sz w:val="32"/>
          <w:szCs w:val="32"/>
        </w:rPr>
      </w:pPr>
      <w:bookmarkStart w:id="0" w:name="_Toc144907187"/>
      <w:r>
        <w:rPr>
          <w:rFonts w:ascii="Times New Roman" w:eastAsia="黑体" w:hAnsi="Times New Roman" w:hint="eastAsia"/>
          <w:b/>
          <w:color w:val="000000" w:themeColor="text1"/>
          <w:sz w:val="32"/>
          <w:szCs w:val="32"/>
        </w:rPr>
        <w:t>一、专项检查情况简介</w:t>
      </w:r>
      <w:bookmarkEnd w:id="0"/>
    </w:p>
    <w:p w:rsidR="00BF0FCA" w:rsidRDefault="006F7BFC">
      <w:pPr>
        <w:spacing w:beforeLines="30" w:before="93" w:afterLines="30" w:after="93" w:line="58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t>1</w:t>
      </w:r>
      <w:r>
        <w:rPr>
          <w:rFonts w:ascii="Times New Roman" w:eastAsia="方正楷体_GBK" w:hAnsi="Times New Roman"/>
          <w:b/>
          <w:color w:val="000000" w:themeColor="text1"/>
          <w:sz w:val="32"/>
          <w:szCs w:val="32"/>
        </w:rPr>
        <w:t>.</w:t>
      </w:r>
      <w:r>
        <w:rPr>
          <w:rFonts w:ascii="Times New Roman" w:eastAsia="方正楷体_GBK" w:hAnsi="Times New Roman" w:hint="eastAsia"/>
          <w:b/>
          <w:color w:val="000000" w:themeColor="text1"/>
          <w:sz w:val="32"/>
          <w:szCs w:val="32"/>
        </w:rPr>
        <w:t>检查内容</w:t>
      </w:r>
    </w:p>
    <w:p w:rsidR="00BF0FCA" w:rsidRDefault="006F7BFC">
      <w:pPr>
        <w:spacing w:line="58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毕业实习专项检查每年进行一次，检查内容包括学院组织情况、实习指导教师履责情况、学生实习情况</w:t>
      </w:r>
      <w:r>
        <w:rPr>
          <w:rFonts w:ascii="Times New Roman" w:eastAsia="方正仿宋_GBK" w:hAnsi="Times New Roman" w:hint="eastAsia"/>
          <w:color w:val="000000" w:themeColor="text1"/>
          <w:sz w:val="32"/>
          <w:szCs w:val="32"/>
        </w:rPr>
        <w:t>3</w:t>
      </w:r>
      <w:r>
        <w:rPr>
          <w:rFonts w:ascii="Times New Roman" w:eastAsia="方正仿宋_GBK" w:hAnsi="Times New Roman" w:hint="eastAsia"/>
          <w:color w:val="000000" w:themeColor="text1"/>
          <w:sz w:val="32"/>
          <w:szCs w:val="32"/>
        </w:rPr>
        <w:t>个一级指标和</w:t>
      </w:r>
      <w:r>
        <w:rPr>
          <w:rFonts w:ascii="Times New Roman" w:eastAsia="方正仿宋_GBK" w:hAnsi="Times New Roman" w:hint="eastAsia"/>
          <w:color w:val="000000" w:themeColor="text1"/>
          <w:sz w:val="32"/>
          <w:szCs w:val="32"/>
        </w:rPr>
        <w:t>1</w:t>
      </w:r>
      <w:r>
        <w:rPr>
          <w:rFonts w:ascii="Times New Roman" w:eastAsia="方正仿宋_GBK" w:hAnsi="Times New Roman"/>
          <w:color w:val="000000" w:themeColor="text1"/>
          <w:sz w:val="32"/>
          <w:szCs w:val="32"/>
        </w:rPr>
        <w:t>7</w:t>
      </w:r>
      <w:r>
        <w:rPr>
          <w:rFonts w:ascii="Times New Roman" w:eastAsia="方正仿宋_GBK" w:hAnsi="Times New Roman" w:hint="eastAsia"/>
          <w:color w:val="000000" w:themeColor="text1"/>
          <w:sz w:val="32"/>
          <w:szCs w:val="32"/>
        </w:rPr>
        <w:t>个二级指标。其中学生实习情况材料按学生人数的</w:t>
      </w:r>
      <w:r>
        <w:rPr>
          <w:rFonts w:ascii="Times New Roman" w:eastAsia="方正仿宋_GBK" w:hAnsi="Times New Roman" w:hint="eastAsia"/>
          <w:color w:val="000000" w:themeColor="text1"/>
          <w:sz w:val="32"/>
          <w:szCs w:val="32"/>
        </w:rPr>
        <w:t>1</w:t>
      </w:r>
      <w:r>
        <w:rPr>
          <w:rFonts w:ascii="Times New Roman" w:eastAsia="方正仿宋_GBK" w:hAnsi="Times New Roman"/>
          <w:color w:val="000000" w:themeColor="text1"/>
          <w:sz w:val="32"/>
          <w:szCs w:val="32"/>
        </w:rPr>
        <w:t>0%</w:t>
      </w:r>
      <w:r>
        <w:rPr>
          <w:rFonts w:ascii="Times New Roman" w:eastAsia="方正仿宋_GBK" w:hAnsi="Times New Roman" w:hint="eastAsia"/>
          <w:color w:val="000000" w:themeColor="text1"/>
          <w:sz w:val="32"/>
          <w:szCs w:val="32"/>
        </w:rPr>
        <w:t>抽查，本次共抽查</w:t>
      </w:r>
      <w:r>
        <w:rPr>
          <w:rFonts w:ascii="Times New Roman" w:eastAsia="方正仿宋_GBK" w:hAnsi="Times New Roman" w:hint="eastAsia"/>
          <w:color w:val="000000" w:themeColor="text1"/>
          <w:sz w:val="32"/>
          <w:szCs w:val="32"/>
        </w:rPr>
        <w:t>2</w:t>
      </w:r>
      <w:r>
        <w:rPr>
          <w:rFonts w:ascii="Times New Roman" w:eastAsia="方正仿宋_GBK" w:hAnsi="Times New Roman"/>
          <w:color w:val="000000" w:themeColor="text1"/>
          <w:sz w:val="32"/>
          <w:szCs w:val="32"/>
        </w:rPr>
        <w:t>02</w:t>
      </w:r>
      <w:r>
        <w:rPr>
          <w:rFonts w:ascii="Times New Roman" w:eastAsia="方正仿宋_GBK" w:hAnsi="Times New Roman" w:hint="eastAsia"/>
          <w:color w:val="000000" w:themeColor="text1"/>
          <w:sz w:val="32"/>
          <w:szCs w:val="32"/>
        </w:rPr>
        <w:t>3</w:t>
      </w:r>
      <w:r>
        <w:rPr>
          <w:rFonts w:ascii="Times New Roman" w:eastAsia="方正仿宋_GBK" w:hAnsi="Times New Roman" w:hint="eastAsia"/>
          <w:color w:val="000000" w:themeColor="text1"/>
          <w:sz w:val="32"/>
          <w:szCs w:val="32"/>
        </w:rPr>
        <w:t>届毕业生</w:t>
      </w:r>
      <w:r>
        <w:rPr>
          <w:rFonts w:ascii="Times New Roman" w:eastAsia="方正仿宋_GBK" w:hAnsi="Times New Roman" w:hint="eastAsia"/>
          <w:color w:val="000000" w:themeColor="text1"/>
          <w:sz w:val="32"/>
          <w:szCs w:val="32"/>
        </w:rPr>
        <w:t>448</w:t>
      </w:r>
      <w:r>
        <w:rPr>
          <w:rFonts w:ascii="Times New Roman" w:eastAsia="方正仿宋_GBK" w:hAnsi="Times New Roman" w:hint="eastAsia"/>
          <w:color w:val="000000" w:themeColor="text1"/>
          <w:sz w:val="32"/>
          <w:szCs w:val="32"/>
        </w:rPr>
        <w:t>份学生实习手册和实习考核表。</w:t>
      </w:r>
    </w:p>
    <w:p w:rsidR="00BF0FCA" w:rsidRDefault="006F7BFC">
      <w:pPr>
        <w:widowControl/>
        <w:jc w:val="left"/>
        <w:rPr>
          <w:rFonts w:ascii="Times New Roman" w:eastAsia="方正楷体_GBK" w:hAnsi="Times New Roman"/>
          <w:b/>
          <w:color w:val="000000" w:themeColor="text1"/>
          <w:sz w:val="32"/>
          <w:szCs w:val="32"/>
        </w:rPr>
      </w:pPr>
      <w:r>
        <w:rPr>
          <w:rFonts w:ascii="Times New Roman" w:eastAsia="方正楷体_GBK" w:hAnsi="Times New Roman"/>
          <w:b/>
          <w:color w:val="000000" w:themeColor="text1"/>
          <w:sz w:val="32"/>
          <w:szCs w:val="32"/>
        </w:rPr>
        <w:br w:type="page"/>
      </w:r>
    </w:p>
    <w:p w:rsidR="00BF0FCA" w:rsidRDefault="006F7BFC">
      <w:pPr>
        <w:spacing w:beforeLines="30" w:before="93" w:afterLines="30" w:after="93" w:line="58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b/>
          <w:color w:val="000000" w:themeColor="text1"/>
          <w:sz w:val="32"/>
          <w:szCs w:val="32"/>
        </w:rPr>
        <w:lastRenderedPageBreak/>
        <w:t>2.</w:t>
      </w:r>
      <w:r>
        <w:rPr>
          <w:rFonts w:ascii="Times New Roman" w:eastAsia="方正楷体_GBK" w:hAnsi="Times New Roman" w:hint="eastAsia"/>
          <w:b/>
          <w:color w:val="000000" w:themeColor="text1"/>
          <w:sz w:val="32"/>
          <w:szCs w:val="32"/>
        </w:rPr>
        <w:t>检查人员安排</w:t>
      </w:r>
    </w:p>
    <w:p w:rsidR="00BF0FCA" w:rsidRDefault="006F7BFC">
      <w:pPr>
        <w:spacing w:line="580" w:lineRule="exact"/>
        <w:ind w:firstLineChars="200" w:firstLine="640"/>
        <w:rPr>
          <w:rFonts w:ascii="Times New Roman" w:eastAsia="方正仿宋_GBK" w:hAnsi="Times New Roman"/>
          <w:sz w:val="32"/>
          <w:szCs w:val="32"/>
        </w:rPr>
      </w:pPr>
      <w:r>
        <w:rPr>
          <w:rFonts w:ascii="Times New Roman" w:eastAsia="方正仿宋_GBK" w:hAnsi="Times New Roman" w:hint="eastAsia"/>
          <w:color w:val="000000" w:themeColor="text1"/>
          <w:sz w:val="32"/>
          <w:szCs w:val="32"/>
        </w:rPr>
        <w:t>评估中心将</w:t>
      </w:r>
      <w:r>
        <w:rPr>
          <w:rFonts w:ascii="Times New Roman" w:eastAsia="方正仿宋_GBK" w:hAnsi="Times New Roman" w:hint="eastAsia"/>
          <w:color w:val="000000" w:themeColor="text1"/>
          <w:sz w:val="32"/>
          <w:szCs w:val="32"/>
        </w:rPr>
        <w:t>2</w:t>
      </w:r>
      <w:r w:rsidR="001A7D55">
        <w:rPr>
          <w:rFonts w:ascii="Times New Roman" w:eastAsia="方正仿宋_GBK" w:hAnsi="Times New Roman"/>
          <w:color w:val="000000" w:themeColor="text1"/>
          <w:sz w:val="32"/>
          <w:szCs w:val="32"/>
        </w:rPr>
        <w:t>0</w:t>
      </w:r>
      <w:bookmarkStart w:id="1" w:name="_GoBack"/>
      <w:bookmarkEnd w:id="1"/>
      <w:r>
        <w:rPr>
          <w:rFonts w:ascii="Times New Roman" w:eastAsia="方正仿宋_GBK" w:hAnsi="Times New Roman" w:hint="eastAsia"/>
          <w:color w:val="000000" w:themeColor="text1"/>
          <w:sz w:val="32"/>
          <w:szCs w:val="32"/>
        </w:rPr>
        <w:t>名督导委员分</w:t>
      </w:r>
      <w:r>
        <w:rPr>
          <w:rFonts w:ascii="Times New Roman" w:eastAsia="方正仿宋_GBK" w:hAnsi="Times New Roman" w:hint="eastAsia"/>
          <w:sz w:val="32"/>
          <w:szCs w:val="32"/>
        </w:rPr>
        <w:t>为</w:t>
      </w:r>
      <w:r>
        <w:rPr>
          <w:rFonts w:ascii="Times New Roman" w:eastAsia="方正仿宋_GBK" w:hAnsi="Times New Roman" w:hint="eastAsia"/>
          <w:sz w:val="32"/>
          <w:szCs w:val="32"/>
        </w:rPr>
        <w:t>5</w:t>
      </w:r>
      <w:r>
        <w:rPr>
          <w:rFonts w:ascii="Times New Roman" w:eastAsia="方正仿宋_GBK" w:hAnsi="Times New Roman" w:hint="eastAsia"/>
          <w:sz w:val="32"/>
          <w:szCs w:val="32"/>
        </w:rPr>
        <w:t>个小组，每个小组检查</w:t>
      </w:r>
      <w:r>
        <w:rPr>
          <w:rFonts w:ascii="Times New Roman" w:eastAsia="方正仿宋_GBK" w:hAnsi="Times New Roman"/>
          <w:sz w:val="32"/>
          <w:szCs w:val="32"/>
        </w:rPr>
        <w:t>4</w:t>
      </w:r>
      <w:r>
        <w:rPr>
          <w:rFonts w:ascii="Times New Roman" w:eastAsia="方正仿宋_GBK" w:hAnsi="Times New Roman" w:hint="eastAsia"/>
          <w:sz w:val="32"/>
          <w:szCs w:val="32"/>
        </w:rPr>
        <w:t>个学院，具体安排如下：</w:t>
      </w:r>
    </w:p>
    <w:tbl>
      <w:tblPr>
        <w:tblW w:w="901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68"/>
        <w:gridCol w:w="3192"/>
        <w:gridCol w:w="4658"/>
      </w:tblGrid>
      <w:tr w:rsidR="00BF0FCA">
        <w:trPr>
          <w:trHeight w:val="901"/>
          <w:tblHeader/>
          <w:jc w:val="center"/>
        </w:trPr>
        <w:tc>
          <w:tcPr>
            <w:tcW w:w="1168" w:type="dxa"/>
            <w:shd w:val="clear" w:color="auto" w:fill="auto"/>
            <w:noWrap/>
            <w:vAlign w:val="center"/>
          </w:tcPr>
          <w:p w:rsidR="00BF0FCA" w:rsidRDefault="006F7BFC">
            <w:pPr>
              <w:widowControl/>
              <w:spacing w:line="360" w:lineRule="exact"/>
              <w:jc w:val="center"/>
              <w:rPr>
                <w:rFonts w:ascii="Times New Roman" w:eastAsia="方正仿宋_GBK" w:hAnsi="Times New Roman" w:cs="宋体"/>
                <w:b/>
                <w:bCs/>
                <w:kern w:val="0"/>
                <w:sz w:val="26"/>
                <w:szCs w:val="26"/>
              </w:rPr>
            </w:pPr>
            <w:r>
              <w:rPr>
                <w:rFonts w:ascii="Times New Roman" w:eastAsia="方正仿宋_GBK" w:hAnsi="Times New Roman" w:cs="宋体" w:hint="eastAsia"/>
                <w:b/>
                <w:bCs/>
                <w:kern w:val="0"/>
                <w:sz w:val="26"/>
                <w:szCs w:val="26"/>
              </w:rPr>
              <w:t>组别</w:t>
            </w:r>
          </w:p>
        </w:tc>
        <w:tc>
          <w:tcPr>
            <w:tcW w:w="3192" w:type="dxa"/>
            <w:shd w:val="clear" w:color="auto" w:fill="auto"/>
            <w:noWrap/>
            <w:vAlign w:val="center"/>
          </w:tcPr>
          <w:p w:rsidR="00BF0FCA" w:rsidRDefault="006F7BFC">
            <w:pPr>
              <w:widowControl/>
              <w:spacing w:line="360" w:lineRule="exact"/>
              <w:jc w:val="center"/>
              <w:rPr>
                <w:rFonts w:ascii="Times New Roman" w:eastAsia="方正仿宋_GBK" w:hAnsi="Times New Roman" w:cs="宋体"/>
                <w:b/>
                <w:bCs/>
                <w:kern w:val="0"/>
                <w:sz w:val="26"/>
                <w:szCs w:val="26"/>
              </w:rPr>
            </w:pPr>
            <w:r>
              <w:rPr>
                <w:rFonts w:ascii="Times New Roman" w:eastAsia="方正仿宋_GBK" w:hAnsi="Times New Roman" w:cs="宋体" w:hint="eastAsia"/>
                <w:b/>
                <w:bCs/>
                <w:kern w:val="0"/>
                <w:sz w:val="26"/>
                <w:szCs w:val="26"/>
              </w:rPr>
              <w:t>督导委员姓名</w:t>
            </w:r>
          </w:p>
        </w:tc>
        <w:tc>
          <w:tcPr>
            <w:tcW w:w="4658" w:type="dxa"/>
            <w:shd w:val="clear" w:color="auto" w:fill="auto"/>
            <w:noWrap/>
            <w:vAlign w:val="center"/>
          </w:tcPr>
          <w:p w:rsidR="00BF0FCA" w:rsidRDefault="006F7BFC">
            <w:pPr>
              <w:widowControl/>
              <w:spacing w:line="360" w:lineRule="exact"/>
              <w:jc w:val="center"/>
              <w:rPr>
                <w:rFonts w:ascii="Times New Roman" w:eastAsia="方正仿宋_GBK" w:hAnsi="Times New Roman" w:cs="宋体"/>
                <w:b/>
                <w:bCs/>
                <w:kern w:val="0"/>
                <w:sz w:val="26"/>
                <w:szCs w:val="26"/>
              </w:rPr>
            </w:pPr>
            <w:r>
              <w:rPr>
                <w:rFonts w:ascii="Times New Roman" w:eastAsia="方正仿宋_GBK" w:hAnsi="Times New Roman" w:cs="宋体" w:hint="eastAsia"/>
                <w:b/>
                <w:bCs/>
                <w:kern w:val="0"/>
                <w:sz w:val="26"/>
                <w:szCs w:val="26"/>
              </w:rPr>
              <w:t>检查学院</w:t>
            </w:r>
          </w:p>
        </w:tc>
      </w:tr>
      <w:tr w:rsidR="00BF0FCA">
        <w:trPr>
          <w:trHeight w:val="1152"/>
          <w:jc w:val="center"/>
        </w:trPr>
        <w:tc>
          <w:tcPr>
            <w:tcW w:w="1168" w:type="dxa"/>
            <w:shd w:val="clear" w:color="auto" w:fill="auto"/>
            <w:noWrap/>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1</w:t>
            </w:r>
          </w:p>
        </w:tc>
        <w:tc>
          <w:tcPr>
            <w:tcW w:w="3192"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周绍东（组长）、秦念阳，朱</w:t>
            </w:r>
            <w:r>
              <w:rPr>
                <w:rFonts w:ascii="Times New Roman" w:eastAsia="方正仿宋_GBK" w:hAnsi="Times New Roman" w:cs="宋体" w:hint="eastAsia"/>
                <w:kern w:val="0"/>
                <w:sz w:val="24"/>
              </w:rPr>
              <w:t xml:space="preserve"> </w:t>
            </w:r>
            <w:r>
              <w:rPr>
                <w:rFonts w:ascii="Times New Roman" w:eastAsia="方正仿宋_GBK" w:hAnsi="Times New Roman" w:cs="宋体"/>
                <w:kern w:val="0"/>
                <w:sz w:val="24"/>
              </w:rPr>
              <w:t xml:space="preserve"> </w:t>
            </w:r>
            <w:proofErr w:type="gramStart"/>
            <w:r>
              <w:rPr>
                <w:rFonts w:ascii="Times New Roman" w:eastAsia="方正仿宋_GBK" w:hAnsi="Times New Roman" w:cs="宋体" w:hint="eastAsia"/>
                <w:kern w:val="0"/>
                <w:sz w:val="24"/>
              </w:rPr>
              <w:t>挢</w:t>
            </w:r>
            <w:proofErr w:type="gramEnd"/>
            <w:r>
              <w:rPr>
                <w:rFonts w:ascii="Times New Roman" w:eastAsia="方正仿宋_GBK" w:hAnsi="Times New Roman" w:cs="宋体" w:hint="eastAsia"/>
                <w:kern w:val="0"/>
                <w:sz w:val="24"/>
              </w:rPr>
              <w:t>，王素梅</w:t>
            </w:r>
          </w:p>
        </w:tc>
        <w:tc>
          <w:tcPr>
            <w:tcW w:w="4658"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机器人工程学院，文学院，</w:t>
            </w:r>
          </w:p>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数学与统计学院，教师教育学院</w:t>
            </w:r>
          </w:p>
        </w:tc>
      </w:tr>
      <w:tr w:rsidR="00BF0FCA">
        <w:trPr>
          <w:trHeight w:val="1152"/>
          <w:jc w:val="center"/>
        </w:trPr>
        <w:tc>
          <w:tcPr>
            <w:tcW w:w="1168" w:type="dxa"/>
            <w:shd w:val="clear" w:color="auto" w:fill="auto"/>
            <w:noWrap/>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2</w:t>
            </w:r>
          </w:p>
        </w:tc>
        <w:tc>
          <w:tcPr>
            <w:tcW w:w="3192"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贺国权（组长）、王</w:t>
            </w:r>
            <w:r>
              <w:rPr>
                <w:rFonts w:ascii="Times New Roman" w:eastAsia="方正仿宋_GBK" w:hAnsi="Times New Roman" w:cs="宋体" w:hint="eastAsia"/>
                <w:kern w:val="0"/>
                <w:sz w:val="24"/>
              </w:rPr>
              <w:t xml:space="preserve">  </w:t>
            </w:r>
            <w:r>
              <w:rPr>
                <w:rFonts w:ascii="Times New Roman" w:eastAsia="方正仿宋_GBK" w:hAnsi="Times New Roman" w:cs="宋体" w:hint="eastAsia"/>
                <w:kern w:val="0"/>
                <w:sz w:val="24"/>
              </w:rPr>
              <w:t>泓、雷继红，罗小波</w:t>
            </w:r>
          </w:p>
        </w:tc>
        <w:tc>
          <w:tcPr>
            <w:tcW w:w="4658"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传媒学院，管理学院，</w:t>
            </w:r>
          </w:p>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大数据与智能工程学院，化学化工学院</w:t>
            </w:r>
          </w:p>
        </w:tc>
      </w:tr>
      <w:tr w:rsidR="00BF0FCA">
        <w:trPr>
          <w:trHeight w:val="1152"/>
          <w:jc w:val="center"/>
        </w:trPr>
        <w:tc>
          <w:tcPr>
            <w:tcW w:w="1168" w:type="dxa"/>
            <w:shd w:val="clear" w:color="auto" w:fill="auto"/>
            <w:noWrap/>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3</w:t>
            </w:r>
          </w:p>
        </w:tc>
        <w:tc>
          <w:tcPr>
            <w:tcW w:w="3192"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于海洪（组长）、王慧超，王小平、游</w:t>
            </w:r>
            <w:r>
              <w:rPr>
                <w:rFonts w:ascii="Times New Roman" w:eastAsia="方正仿宋_GBK" w:hAnsi="Times New Roman" w:cs="宋体" w:hint="eastAsia"/>
                <w:kern w:val="0"/>
                <w:sz w:val="24"/>
              </w:rPr>
              <w:t xml:space="preserve">  </w:t>
            </w:r>
            <w:r>
              <w:rPr>
                <w:rFonts w:ascii="Times New Roman" w:eastAsia="方正仿宋_GBK" w:hAnsi="Times New Roman" w:cs="宋体" w:hint="eastAsia"/>
                <w:kern w:val="0"/>
                <w:sz w:val="24"/>
              </w:rPr>
              <w:t>强</w:t>
            </w:r>
          </w:p>
        </w:tc>
        <w:tc>
          <w:tcPr>
            <w:tcW w:w="4658"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马克思主义学院，电子信息工程学院，</w:t>
            </w:r>
          </w:p>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材料科学与工程学院，外国语学院</w:t>
            </w:r>
          </w:p>
        </w:tc>
      </w:tr>
      <w:tr w:rsidR="00BF0FCA">
        <w:trPr>
          <w:trHeight w:val="1152"/>
          <w:jc w:val="center"/>
        </w:trPr>
        <w:tc>
          <w:tcPr>
            <w:tcW w:w="1168" w:type="dxa"/>
            <w:shd w:val="clear" w:color="auto" w:fill="auto"/>
            <w:noWrap/>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4</w:t>
            </w:r>
          </w:p>
        </w:tc>
        <w:tc>
          <w:tcPr>
            <w:tcW w:w="3192"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韦济木（组长）、周仁成，廖东红，唐玉凤</w:t>
            </w:r>
          </w:p>
        </w:tc>
        <w:tc>
          <w:tcPr>
            <w:tcW w:w="4658"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美术学院，政治与历史学院，</w:t>
            </w:r>
          </w:p>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音乐学院，体育与健康科学学院</w:t>
            </w:r>
          </w:p>
        </w:tc>
      </w:tr>
      <w:tr w:rsidR="00BF0FCA">
        <w:trPr>
          <w:trHeight w:val="1737"/>
          <w:jc w:val="center"/>
        </w:trPr>
        <w:tc>
          <w:tcPr>
            <w:tcW w:w="1168" w:type="dxa"/>
            <w:shd w:val="clear" w:color="auto" w:fill="auto"/>
            <w:noWrap/>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5</w:t>
            </w:r>
          </w:p>
        </w:tc>
        <w:tc>
          <w:tcPr>
            <w:tcW w:w="3192"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proofErr w:type="gramStart"/>
            <w:r>
              <w:rPr>
                <w:rFonts w:ascii="Times New Roman" w:eastAsia="方正仿宋_GBK" w:hAnsi="Times New Roman" w:cs="宋体" w:hint="eastAsia"/>
                <w:kern w:val="0"/>
                <w:sz w:val="24"/>
              </w:rPr>
              <w:t>卢</w:t>
            </w:r>
            <w:proofErr w:type="gramEnd"/>
            <w:r>
              <w:rPr>
                <w:rFonts w:ascii="Times New Roman" w:eastAsia="方正仿宋_GBK" w:hAnsi="Times New Roman" w:cs="宋体" w:hint="eastAsia"/>
                <w:kern w:val="0"/>
                <w:sz w:val="24"/>
              </w:rPr>
              <w:t>孟春（组长）、何树华、何</w:t>
            </w:r>
            <w:r>
              <w:rPr>
                <w:rFonts w:ascii="Times New Roman" w:eastAsia="方正仿宋_GBK" w:hAnsi="Times New Roman" w:cs="宋体" w:hint="eastAsia"/>
                <w:kern w:val="0"/>
                <w:sz w:val="24"/>
              </w:rPr>
              <w:t xml:space="preserve">  </w:t>
            </w:r>
            <w:r>
              <w:rPr>
                <w:rFonts w:ascii="Times New Roman" w:eastAsia="方正仿宋_GBK" w:hAnsi="Times New Roman" w:cs="宋体" w:hint="eastAsia"/>
                <w:kern w:val="0"/>
                <w:sz w:val="24"/>
              </w:rPr>
              <w:t>芳，朱</w:t>
            </w:r>
            <w:r>
              <w:rPr>
                <w:rFonts w:ascii="Times New Roman" w:eastAsia="方正仿宋_GBK" w:hAnsi="Times New Roman" w:cs="宋体" w:hint="eastAsia"/>
                <w:kern w:val="0"/>
                <w:sz w:val="24"/>
              </w:rPr>
              <w:t xml:space="preserve">  </w:t>
            </w:r>
            <w:r>
              <w:rPr>
                <w:rFonts w:ascii="Times New Roman" w:eastAsia="方正仿宋_GBK" w:hAnsi="Times New Roman" w:cs="宋体" w:hint="eastAsia"/>
                <w:kern w:val="0"/>
                <w:sz w:val="24"/>
              </w:rPr>
              <w:t>斌</w:t>
            </w:r>
          </w:p>
        </w:tc>
        <w:tc>
          <w:tcPr>
            <w:tcW w:w="4658" w:type="dxa"/>
            <w:shd w:val="clear" w:color="auto" w:fill="auto"/>
            <w:vAlign w:val="center"/>
          </w:tcPr>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现代农业与生物工程学院，</w:t>
            </w:r>
          </w:p>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绿色环境智慧工程学院，</w:t>
            </w:r>
          </w:p>
          <w:p w:rsidR="00BF0FCA" w:rsidRDefault="006F7BFC">
            <w:pPr>
              <w:widowControl/>
              <w:spacing w:line="360" w:lineRule="exact"/>
              <w:jc w:val="center"/>
              <w:rPr>
                <w:rFonts w:ascii="Times New Roman" w:eastAsia="方正仿宋_GBK" w:hAnsi="Times New Roman" w:cs="宋体"/>
                <w:kern w:val="0"/>
                <w:sz w:val="24"/>
              </w:rPr>
            </w:pPr>
            <w:r>
              <w:rPr>
                <w:rFonts w:ascii="Times New Roman" w:eastAsia="方正仿宋_GBK" w:hAnsi="Times New Roman" w:cs="宋体" w:hint="eastAsia"/>
                <w:kern w:val="0"/>
                <w:sz w:val="24"/>
              </w:rPr>
              <w:t>财经学院，土木工程学院</w:t>
            </w:r>
          </w:p>
        </w:tc>
      </w:tr>
    </w:tbl>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b/>
          <w:color w:val="000000" w:themeColor="text1"/>
          <w:sz w:val="32"/>
          <w:szCs w:val="32"/>
        </w:rPr>
        <w:t>3.</w:t>
      </w:r>
      <w:r>
        <w:rPr>
          <w:rFonts w:ascii="Times New Roman" w:eastAsia="方正楷体_GBK" w:hAnsi="Times New Roman" w:hint="eastAsia"/>
          <w:b/>
          <w:color w:val="000000" w:themeColor="text1"/>
          <w:sz w:val="32"/>
          <w:szCs w:val="32"/>
        </w:rPr>
        <w:t>检查过程</w:t>
      </w:r>
    </w:p>
    <w:p w:rsidR="00BF0FCA" w:rsidRDefault="006F7BFC">
      <w:pPr>
        <w:spacing w:line="56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1</w:t>
      </w:r>
      <w:r>
        <w:rPr>
          <w:rFonts w:ascii="Times New Roman" w:eastAsia="方正仿宋_GBK" w:hAnsi="Times New Roman" w:hint="eastAsia"/>
          <w:color w:val="000000" w:themeColor="text1"/>
          <w:sz w:val="32"/>
          <w:szCs w:val="32"/>
        </w:rPr>
        <w:t>）发布通知。评估中心于</w:t>
      </w:r>
      <w:r>
        <w:rPr>
          <w:rFonts w:ascii="Times New Roman" w:eastAsia="方正仿宋_GBK" w:hAnsi="Times New Roman" w:hint="eastAsia"/>
          <w:color w:val="000000" w:themeColor="text1"/>
          <w:sz w:val="32"/>
          <w:szCs w:val="32"/>
        </w:rPr>
        <w:t>5</w:t>
      </w:r>
      <w:r>
        <w:rPr>
          <w:rFonts w:ascii="Times New Roman" w:eastAsia="方正仿宋_GBK" w:hAnsi="Times New Roman" w:hint="eastAsia"/>
          <w:color w:val="000000" w:themeColor="text1"/>
          <w:sz w:val="32"/>
          <w:szCs w:val="32"/>
        </w:rPr>
        <w:t>月</w:t>
      </w:r>
      <w:r>
        <w:rPr>
          <w:rFonts w:ascii="Times New Roman" w:eastAsia="方正仿宋_GBK" w:hAnsi="Times New Roman" w:hint="eastAsia"/>
          <w:color w:val="000000" w:themeColor="text1"/>
          <w:sz w:val="32"/>
          <w:szCs w:val="32"/>
        </w:rPr>
        <w:t>29</w:t>
      </w:r>
      <w:r>
        <w:rPr>
          <w:rFonts w:ascii="Times New Roman" w:eastAsia="方正仿宋_GBK" w:hAnsi="Times New Roman" w:hint="eastAsia"/>
          <w:color w:val="000000" w:themeColor="text1"/>
          <w:sz w:val="32"/>
          <w:szCs w:val="32"/>
        </w:rPr>
        <w:t>日发布通知，明确检查内容、检查范围、组织实施安排和工作要求。</w:t>
      </w:r>
    </w:p>
    <w:p w:rsidR="00BF0FCA" w:rsidRDefault="006F7BFC">
      <w:pPr>
        <w:spacing w:line="56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2</w:t>
      </w:r>
      <w:r>
        <w:rPr>
          <w:rFonts w:ascii="Times New Roman" w:eastAsia="方正仿宋_GBK" w:hAnsi="Times New Roman" w:hint="eastAsia"/>
          <w:color w:val="000000" w:themeColor="text1"/>
          <w:sz w:val="32"/>
          <w:szCs w:val="32"/>
        </w:rPr>
        <w:t>）学院自查。各学院于第</w:t>
      </w:r>
      <w:r>
        <w:rPr>
          <w:rFonts w:ascii="Times New Roman" w:eastAsia="方正仿宋_GBK" w:hAnsi="Times New Roman" w:hint="eastAsia"/>
          <w:color w:val="000000" w:themeColor="text1"/>
          <w:sz w:val="32"/>
          <w:szCs w:val="32"/>
        </w:rPr>
        <w:t>15</w:t>
      </w:r>
      <w:r>
        <w:rPr>
          <w:rFonts w:ascii="Times New Roman" w:eastAsia="方正仿宋_GBK" w:hAnsi="Times New Roman" w:hint="eastAsia"/>
          <w:color w:val="000000" w:themeColor="text1"/>
          <w:sz w:val="32"/>
          <w:szCs w:val="32"/>
        </w:rPr>
        <w:t>周完成自查，形成自查报告。</w:t>
      </w:r>
    </w:p>
    <w:p w:rsidR="00BF0FCA" w:rsidRDefault="006F7BFC">
      <w:pPr>
        <w:widowControl/>
        <w:jc w:val="left"/>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line="56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lastRenderedPageBreak/>
        <w:t>（</w:t>
      </w:r>
      <w:r>
        <w:rPr>
          <w:rFonts w:ascii="Times New Roman" w:eastAsia="方正仿宋_GBK" w:hAnsi="Times New Roman" w:hint="eastAsia"/>
          <w:color w:val="000000" w:themeColor="text1"/>
          <w:sz w:val="32"/>
          <w:szCs w:val="32"/>
        </w:rPr>
        <w:t>3</w:t>
      </w:r>
      <w:r>
        <w:rPr>
          <w:rFonts w:ascii="Times New Roman" w:eastAsia="方正仿宋_GBK" w:hAnsi="Times New Roman" w:hint="eastAsia"/>
          <w:color w:val="000000" w:themeColor="text1"/>
          <w:sz w:val="32"/>
          <w:szCs w:val="32"/>
        </w:rPr>
        <w:t>）督导检查。校级教学督导委员于第</w:t>
      </w:r>
      <w:r>
        <w:rPr>
          <w:rFonts w:ascii="Times New Roman" w:eastAsia="方正仿宋_GBK" w:hAnsi="Times New Roman" w:hint="eastAsia"/>
          <w:color w:val="000000" w:themeColor="text1"/>
          <w:sz w:val="32"/>
          <w:szCs w:val="32"/>
        </w:rPr>
        <w:t>16</w:t>
      </w:r>
      <w:r>
        <w:rPr>
          <w:rFonts w:ascii="Times New Roman" w:eastAsia="方正仿宋_GBK" w:hAnsi="Times New Roman" w:hint="eastAsia"/>
          <w:color w:val="000000" w:themeColor="text1"/>
          <w:sz w:val="32"/>
          <w:szCs w:val="32"/>
        </w:rPr>
        <w:t>周对</w:t>
      </w:r>
      <w:r>
        <w:rPr>
          <w:rFonts w:ascii="Times New Roman" w:eastAsia="方正仿宋_GBK" w:hAnsi="Times New Roman" w:hint="eastAsia"/>
          <w:color w:val="000000" w:themeColor="text1"/>
          <w:sz w:val="32"/>
          <w:szCs w:val="32"/>
        </w:rPr>
        <w:t>2</w:t>
      </w:r>
      <w:r>
        <w:rPr>
          <w:rFonts w:ascii="Times New Roman" w:eastAsia="方正仿宋_GBK" w:hAnsi="Times New Roman"/>
          <w:color w:val="000000" w:themeColor="text1"/>
          <w:sz w:val="32"/>
          <w:szCs w:val="32"/>
        </w:rPr>
        <w:t>0</w:t>
      </w:r>
      <w:r>
        <w:rPr>
          <w:rFonts w:ascii="Times New Roman" w:eastAsia="方正仿宋_GBK" w:hAnsi="Times New Roman" w:hint="eastAsia"/>
          <w:color w:val="000000" w:themeColor="text1"/>
          <w:sz w:val="32"/>
          <w:szCs w:val="32"/>
        </w:rPr>
        <w:t>个学院开展现场检查，每个学院现场检查时间为半天，共听取汇报</w:t>
      </w:r>
      <w:r>
        <w:rPr>
          <w:rFonts w:ascii="Times New Roman" w:eastAsia="方正仿宋_GBK" w:hAnsi="Times New Roman" w:hint="eastAsia"/>
          <w:color w:val="000000" w:themeColor="text1"/>
          <w:sz w:val="32"/>
          <w:szCs w:val="32"/>
        </w:rPr>
        <w:t>2</w:t>
      </w:r>
      <w:r>
        <w:rPr>
          <w:rFonts w:ascii="Times New Roman" w:eastAsia="方正仿宋_GBK" w:hAnsi="Times New Roman"/>
          <w:color w:val="000000" w:themeColor="text1"/>
          <w:sz w:val="32"/>
          <w:szCs w:val="32"/>
        </w:rPr>
        <w:t>0</w:t>
      </w:r>
      <w:r>
        <w:rPr>
          <w:rFonts w:ascii="Times New Roman" w:eastAsia="方正仿宋_GBK" w:hAnsi="Times New Roman" w:hint="eastAsia"/>
          <w:color w:val="000000" w:themeColor="text1"/>
          <w:sz w:val="32"/>
          <w:szCs w:val="32"/>
        </w:rPr>
        <w:t>场次、查阅资料</w:t>
      </w:r>
      <w:r>
        <w:rPr>
          <w:rFonts w:ascii="Times New Roman" w:eastAsia="方正仿宋_GBK" w:hAnsi="Times New Roman" w:hint="eastAsia"/>
          <w:color w:val="000000" w:themeColor="text1"/>
          <w:sz w:val="32"/>
          <w:szCs w:val="32"/>
        </w:rPr>
        <w:t>400</w:t>
      </w:r>
      <w:r>
        <w:rPr>
          <w:rFonts w:ascii="Times New Roman" w:eastAsia="方正仿宋_GBK" w:hAnsi="Times New Roman" w:hint="eastAsia"/>
          <w:color w:val="000000" w:themeColor="text1"/>
          <w:sz w:val="32"/>
          <w:szCs w:val="32"/>
        </w:rPr>
        <w:t>余份，发现和收集到各方面反馈的毕业实习工作建议和问题</w:t>
      </w:r>
      <w:r>
        <w:rPr>
          <w:rFonts w:ascii="Times New Roman" w:eastAsia="方正仿宋_GBK" w:hAnsi="Times New Roman" w:hint="eastAsia"/>
          <w:color w:val="000000" w:themeColor="text1"/>
          <w:sz w:val="32"/>
          <w:szCs w:val="32"/>
        </w:rPr>
        <w:t>8</w:t>
      </w:r>
      <w:r>
        <w:rPr>
          <w:rFonts w:ascii="Times New Roman" w:eastAsia="方正仿宋_GBK" w:hAnsi="Times New Roman"/>
          <w:color w:val="000000" w:themeColor="text1"/>
          <w:sz w:val="32"/>
          <w:szCs w:val="32"/>
        </w:rPr>
        <w:t>0</w:t>
      </w:r>
      <w:r>
        <w:rPr>
          <w:rFonts w:ascii="Times New Roman" w:eastAsia="方正仿宋_GBK" w:hAnsi="Times New Roman" w:hint="eastAsia"/>
          <w:color w:val="000000" w:themeColor="text1"/>
          <w:sz w:val="32"/>
          <w:szCs w:val="32"/>
        </w:rPr>
        <w:t>余条。</w:t>
      </w:r>
    </w:p>
    <w:p w:rsidR="00BF0FCA" w:rsidRDefault="006F7BFC">
      <w:pPr>
        <w:spacing w:line="56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4</w:t>
      </w:r>
      <w:r>
        <w:rPr>
          <w:rFonts w:ascii="Times New Roman" w:eastAsia="方正仿宋_GBK" w:hAnsi="Times New Roman" w:hint="eastAsia"/>
          <w:color w:val="000000" w:themeColor="text1"/>
          <w:sz w:val="32"/>
          <w:szCs w:val="32"/>
        </w:rPr>
        <w:t>）信息反馈。检查小组将检查发现问题梳理汇总，形成《毕业实习专项检查信息反馈表》，及时反馈给学院。</w:t>
      </w:r>
    </w:p>
    <w:p w:rsidR="00BF0FCA" w:rsidRDefault="006F7BFC">
      <w:pPr>
        <w:spacing w:line="56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5</w:t>
      </w:r>
      <w:r>
        <w:rPr>
          <w:rFonts w:ascii="Times New Roman" w:eastAsia="方正仿宋_GBK" w:hAnsi="Times New Roman" w:hint="eastAsia"/>
          <w:color w:val="000000" w:themeColor="text1"/>
          <w:sz w:val="32"/>
          <w:szCs w:val="32"/>
        </w:rPr>
        <w:t>）学院整改。学院根据检查小组反馈的意见进行整改，并将整改情况反馈到评估中心。</w:t>
      </w:r>
    </w:p>
    <w:p w:rsidR="00BF0FCA" w:rsidRDefault="006F7BFC">
      <w:pPr>
        <w:spacing w:line="56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6</w:t>
      </w:r>
      <w:r>
        <w:rPr>
          <w:rFonts w:ascii="Times New Roman" w:eastAsia="方正仿宋_GBK" w:hAnsi="Times New Roman" w:hint="eastAsia"/>
          <w:color w:val="000000" w:themeColor="text1"/>
          <w:sz w:val="32"/>
          <w:szCs w:val="32"/>
        </w:rPr>
        <w:t>）分析总结。评估中心对本次专项检查工作进行总结，并形成《</w:t>
      </w:r>
      <w:r>
        <w:rPr>
          <w:rFonts w:ascii="Times New Roman" w:eastAsia="方正仿宋_GBK" w:hAnsi="Times New Roman" w:hint="eastAsia"/>
          <w:color w:val="000000" w:themeColor="text1"/>
          <w:sz w:val="32"/>
          <w:szCs w:val="32"/>
        </w:rPr>
        <w:t>2024</w:t>
      </w:r>
      <w:r>
        <w:rPr>
          <w:rFonts w:ascii="Times New Roman" w:eastAsia="方正仿宋_GBK" w:hAnsi="Times New Roman" w:hint="eastAsia"/>
          <w:color w:val="000000" w:themeColor="text1"/>
          <w:sz w:val="32"/>
          <w:szCs w:val="32"/>
        </w:rPr>
        <w:t>年春期毕业实习工作专项检查报告》。</w:t>
      </w:r>
    </w:p>
    <w:p w:rsidR="00BF0FCA" w:rsidRDefault="006F7BFC">
      <w:pPr>
        <w:spacing w:line="56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w:t>
      </w:r>
      <w:r>
        <w:rPr>
          <w:rFonts w:ascii="Times New Roman" w:eastAsia="方正仿宋_GBK" w:hAnsi="Times New Roman" w:hint="eastAsia"/>
          <w:color w:val="000000" w:themeColor="text1"/>
          <w:sz w:val="32"/>
          <w:szCs w:val="32"/>
        </w:rPr>
        <w:t>7</w:t>
      </w:r>
      <w:r>
        <w:rPr>
          <w:rFonts w:ascii="Times New Roman" w:eastAsia="方正仿宋_GBK" w:hAnsi="Times New Roman" w:hint="eastAsia"/>
          <w:color w:val="000000" w:themeColor="text1"/>
          <w:sz w:val="32"/>
          <w:szCs w:val="32"/>
        </w:rPr>
        <w:t>）整改复查。评估中心对学院整改情况进行复查，并将反馈材料存档，最终形成质量监控的闭环。</w:t>
      </w:r>
    </w:p>
    <w:p w:rsidR="00BF0FCA" w:rsidRDefault="006F7BFC">
      <w:pPr>
        <w:spacing w:beforeLines="30" w:before="93" w:afterLines="30" w:after="93" w:line="560" w:lineRule="exact"/>
        <w:ind w:firstLineChars="200" w:firstLine="643"/>
        <w:outlineLvl w:val="1"/>
        <w:rPr>
          <w:rFonts w:ascii="Times New Roman" w:eastAsia="黑体" w:hAnsi="Times New Roman"/>
          <w:b/>
          <w:color w:val="000000" w:themeColor="text1"/>
          <w:sz w:val="32"/>
          <w:szCs w:val="32"/>
        </w:rPr>
      </w:pPr>
      <w:bookmarkStart w:id="2" w:name="_Toc144907188"/>
      <w:r>
        <w:rPr>
          <w:rFonts w:ascii="Times New Roman" w:eastAsia="黑体" w:hAnsi="Times New Roman" w:hint="eastAsia"/>
          <w:b/>
          <w:color w:val="000000" w:themeColor="text1"/>
          <w:sz w:val="32"/>
          <w:szCs w:val="32"/>
        </w:rPr>
        <w:t>二、毕业实习专项检查信息反馈</w:t>
      </w:r>
      <w:bookmarkEnd w:id="2"/>
    </w:p>
    <w:p w:rsidR="00BF0FCA" w:rsidRDefault="006F7BFC">
      <w:pPr>
        <w:spacing w:line="55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本次检查按照《毕业实习专项检查表》中</w:t>
      </w:r>
      <w:r>
        <w:rPr>
          <w:rFonts w:ascii="Times New Roman" w:eastAsia="方正仿宋_GBK" w:hAnsi="Times New Roman" w:hint="eastAsia"/>
          <w:color w:val="000000" w:themeColor="text1"/>
          <w:sz w:val="32"/>
          <w:szCs w:val="32"/>
        </w:rPr>
        <w:t>3</w:t>
      </w:r>
      <w:r>
        <w:rPr>
          <w:rFonts w:ascii="Times New Roman" w:eastAsia="方正仿宋_GBK" w:hAnsi="Times New Roman" w:hint="eastAsia"/>
          <w:color w:val="000000" w:themeColor="text1"/>
          <w:sz w:val="32"/>
          <w:szCs w:val="32"/>
        </w:rPr>
        <w:t>个一级指标和</w:t>
      </w:r>
      <w:r>
        <w:rPr>
          <w:rFonts w:ascii="Times New Roman" w:eastAsia="方正仿宋_GBK" w:hAnsi="Times New Roman" w:hint="eastAsia"/>
          <w:color w:val="000000" w:themeColor="text1"/>
          <w:sz w:val="32"/>
          <w:szCs w:val="32"/>
        </w:rPr>
        <w:t>17</w:t>
      </w:r>
      <w:r>
        <w:rPr>
          <w:rFonts w:ascii="Times New Roman" w:eastAsia="方正仿宋_GBK" w:hAnsi="Times New Roman" w:hint="eastAsia"/>
          <w:color w:val="000000" w:themeColor="text1"/>
          <w:sz w:val="32"/>
          <w:szCs w:val="32"/>
        </w:rPr>
        <w:t>个二级指标进行综合评分。总体来看，现代农业与生物工程学院、大数据与智能工程学院、教师教育学院、外国语学院、绿色智慧环境学院和美术学院综合评分较高，分别达到</w:t>
      </w:r>
      <w:r>
        <w:rPr>
          <w:rFonts w:ascii="Times New Roman" w:eastAsia="方正仿宋_GBK" w:hAnsi="Times New Roman" w:hint="eastAsia"/>
          <w:color w:val="000000" w:themeColor="text1"/>
          <w:sz w:val="32"/>
          <w:szCs w:val="32"/>
        </w:rPr>
        <w:t>96.45</w:t>
      </w:r>
      <w:r>
        <w:rPr>
          <w:rFonts w:ascii="Times New Roman" w:eastAsia="方正仿宋_GBK" w:hAnsi="Times New Roman" w:hint="eastAsia"/>
          <w:color w:val="000000" w:themeColor="text1"/>
          <w:sz w:val="32"/>
          <w:szCs w:val="32"/>
        </w:rPr>
        <w:t>分、</w:t>
      </w:r>
      <w:r>
        <w:rPr>
          <w:rFonts w:ascii="Times New Roman" w:eastAsia="方正仿宋_GBK" w:hAnsi="Times New Roman" w:hint="eastAsia"/>
          <w:color w:val="000000" w:themeColor="text1"/>
          <w:sz w:val="32"/>
          <w:szCs w:val="32"/>
        </w:rPr>
        <w:t>92</w:t>
      </w:r>
      <w:r>
        <w:rPr>
          <w:rFonts w:ascii="Times New Roman" w:eastAsia="方正仿宋_GBK" w:hAnsi="Times New Roman" w:hint="eastAsia"/>
          <w:color w:val="000000" w:themeColor="text1"/>
          <w:sz w:val="32"/>
          <w:szCs w:val="32"/>
        </w:rPr>
        <w:t>分、</w:t>
      </w:r>
      <w:r>
        <w:rPr>
          <w:rFonts w:ascii="Times New Roman" w:eastAsia="方正仿宋_GBK" w:hAnsi="Times New Roman" w:hint="eastAsia"/>
          <w:color w:val="000000" w:themeColor="text1"/>
          <w:sz w:val="32"/>
          <w:szCs w:val="32"/>
        </w:rPr>
        <w:t>91</w:t>
      </w:r>
      <w:r>
        <w:rPr>
          <w:rFonts w:ascii="Times New Roman" w:eastAsia="方正仿宋_GBK" w:hAnsi="Times New Roman" w:hint="eastAsia"/>
          <w:color w:val="000000" w:themeColor="text1"/>
          <w:sz w:val="32"/>
          <w:szCs w:val="32"/>
        </w:rPr>
        <w:t>分、</w:t>
      </w:r>
      <w:r>
        <w:rPr>
          <w:rFonts w:ascii="Times New Roman" w:eastAsia="方正仿宋_GBK" w:hAnsi="Times New Roman" w:hint="eastAsia"/>
          <w:color w:val="000000" w:themeColor="text1"/>
          <w:sz w:val="32"/>
          <w:szCs w:val="32"/>
        </w:rPr>
        <w:t>90.8</w:t>
      </w:r>
      <w:r>
        <w:rPr>
          <w:rFonts w:ascii="Times New Roman" w:eastAsia="方正仿宋_GBK" w:hAnsi="Times New Roman" w:hint="eastAsia"/>
          <w:color w:val="000000" w:themeColor="text1"/>
          <w:sz w:val="32"/>
          <w:szCs w:val="32"/>
        </w:rPr>
        <w:t>分、</w:t>
      </w:r>
      <w:r>
        <w:rPr>
          <w:rFonts w:ascii="Times New Roman" w:eastAsia="方正仿宋_GBK" w:hAnsi="Times New Roman" w:hint="eastAsia"/>
          <w:color w:val="000000" w:themeColor="text1"/>
          <w:sz w:val="32"/>
          <w:szCs w:val="32"/>
        </w:rPr>
        <w:t>90</w:t>
      </w:r>
      <w:r>
        <w:rPr>
          <w:rFonts w:ascii="Times New Roman" w:eastAsia="方正仿宋_GBK" w:hAnsi="Times New Roman" w:hint="eastAsia"/>
          <w:color w:val="000000" w:themeColor="text1"/>
          <w:sz w:val="32"/>
          <w:szCs w:val="32"/>
        </w:rPr>
        <w:t>分、</w:t>
      </w:r>
      <w:r>
        <w:rPr>
          <w:rFonts w:ascii="Times New Roman" w:eastAsia="方正仿宋_GBK" w:hAnsi="Times New Roman" w:hint="eastAsia"/>
          <w:color w:val="000000" w:themeColor="text1"/>
          <w:sz w:val="32"/>
          <w:szCs w:val="32"/>
        </w:rPr>
        <w:t>9</w:t>
      </w:r>
      <w:r>
        <w:rPr>
          <w:rFonts w:ascii="Times New Roman" w:eastAsia="方正仿宋_GBK" w:hAnsi="Times New Roman"/>
          <w:color w:val="000000" w:themeColor="text1"/>
          <w:sz w:val="32"/>
          <w:szCs w:val="32"/>
        </w:rPr>
        <w:t>0</w:t>
      </w:r>
      <w:r>
        <w:rPr>
          <w:rFonts w:ascii="Times New Roman" w:eastAsia="方正仿宋_GBK" w:hAnsi="Times New Roman" w:hint="eastAsia"/>
          <w:color w:val="000000" w:themeColor="text1"/>
          <w:sz w:val="32"/>
          <w:szCs w:val="32"/>
        </w:rPr>
        <w:t>分，经学校教学督导委员会</w:t>
      </w:r>
      <w:r>
        <w:rPr>
          <w:rFonts w:ascii="Times New Roman" w:eastAsia="方正仿宋_GBK" w:hAnsi="Times New Roman" w:hint="eastAsia"/>
          <w:color w:val="000000" w:themeColor="text1"/>
          <w:sz w:val="32"/>
          <w:szCs w:val="32"/>
        </w:rPr>
        <w:t>评议，上述</w:t>
      </w:r>
      <w:r>
        <w:rPr>
          <w:rFonts w:ascii="Times New Roman" w:eastAsia="方正仿宋_GBK" w:hAnsi="Times New Roman"/>
          <w:color w:val="000000" w:themeColor="text1"/>
          <w:sz w:val="32"/>
          <w:szCs w:val="32"/>
        </w:rPr>
        <w:t>6</w:t>
      </w:r>
      <w:r>
        <w:rPr>
          <w:rFonts w:ascii="Times New Roman" w:eastAsia="方正仿宋_GBK" w:hAnsi="Times New Roman" w:hint="eastAsia"/>
          <w:color w:val="000000" w:themeColor="text1"/>
          <w:sz w:val="32"/>
          <w:szCs w:val="32"/>
        </w:rPr>
        <w:t>个学院本次毕业实习专项检查结果为“优秀”。数学与统计学院为“合格”，其余学院为“良好”。各学院评分总统情况如下：</w:t>
      </w:r>
    </w:p>
    <w:p w:rsidR="00BF0FCA" w:rsidRDefault="006F7BFC">
      <w:pPr>
        <w:jc w:val="center"/>
        <w:rPr>
          <w:rFonts w:ascii="仿宋" w:eastAsia="仿宋" w:hAnsi="仿宋"/>
          <w:color w:val="000000" w:themeColor="text1"/>
          <w:sz w:val="28"/>
          <w:szCs w:val="32"/>
        </w:rPr>
      </w:pPr>
      <w:r>
        <w:rPr>
          <w:noProof/>
        </w:rPr>
        <w:lastRenderedPageBreak/>
        <w:drawing>
          <wp:inline distT="0" distB="0" distL="114300" distR="114300">
            <wp:extent cx="5247005" cy="6987540"/>
            <wp:effectExtent l="0" t="0" r="10795" b="3810"/>
            <wp:docPr id="2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F0FCA" w:rsidRDefault="006F7BFC">
      <w:pPr>
        <w:spacing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 xml:space="preserve">  </w:t>
      </w:r>
      <w:r>
        <w:rPr>
          <w:rFonts w:ascii="Times New Roman" w:eastAsia="方正黑体_GBK" w:hAnsi="Times New Roman" w:hint="eastAsia"/>
          <w:color w:val="000000" w:themeColor="text1"/>
          <w:sz w:val="24"/>
        </w:rPr>
        <w:t>各学院毕业实习工作检查综合评分排名</w:t>
      </w:r>
    </w:p>
    <w:p w:rsidR="00BF0FCA" w:rsidRDefault="006F7BFC">
      <w:pPr>
        <w:spacing w:line="55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各二级指标具体评分情况如下：</w:t>
      </w:r>
    </w:p>
    <w:p w:rsidR="00BF0FCA" w:rsidRDefault="006F7BFC">
      <w:pPr>
        <w:spacing w:line="400" w:lineRule="exact"/>
        <w:jc w:val="center"/>
        <w:rPr>
          <w:rFonts w:ascii="Times New Roman" w:eastAsia="方正黑体_GBK" w:hAnsi="Times New Roman"/>
          <w:color w:val="000000" w:themeColor="text1"/>
          <w:sz w:val="24"/>
        </w:rPr>
      </w:pPr>
      <w:r>
        <w:rPr>
          <w:rFonts w:ascii="仿宋" w:eastAsia="仿宋" w:hAnsi="仿宋"/>
          <w:color w:val="000000" w:themeColor="text1"/>
          <w:sz w:val="32"/>
          <w:szCs w:val="32"/>
        </w:rPr>
        <w:br w:type="page"/>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lastRenderedPageBreak/>
        <w:t>（一）学院组织情况</w:t>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hint="eastAsia"/>
          <w:b/>
          <w:bCs/>
          <w:color w:val="000000" w:themeColor="text1"/>
          <w:sz w:val="32"/>
          <w:szCs w:val="32"/>
        </w:rPr>
        <w:t>1</w:t>
      </w:r>
      <w:r>
        <w:rPr>
          <w:rFonts w:ascii="Times New Roman" w:eastAsia="方正仿宋_GBK" w:hAnsi="Times New Roman"/>
          <w:b/>
          <w:bCs/>
          <w:color w:val="000000" w:themeColor="text1"/>
          <w:sz w:val="32"/>
          <w:szCs w:val="32"/>
        </w:rPr>
        <w:t>.</w:t>
      </w:r>
      <w:r>
        <w:rPr>
          <w:rFonts w:ascii="Times New Roman" w:eastAsia="方正仿宋_GBK" w:hAnsi="Times New Roman" w:hint="eastAsia"/>
          <w:b/>
          <w:bCs/>
          <w:color w:val="000000" w:themeColor="text1"/>
          <w:sz w:val="32"/>
          <w:szCs w:val="32"/>
        </w:rPr>
        <w:t>实习教学大纲制定情况</w:t>
      </w:r>
    </w:p>
    <w:p w:rsidR="00BF0FCA" w:rsidRDefault="006F7BFC">
      <w:pPr>
        <w:jc w:val="center"/>
        <w:rPr>
          <w:rFonts w:ascii="仿宋" w:eastAsia="仿宋" w:hAnsi="仿宋"/>
          <w:color w:val="000000" w:themeColor="text1"/>
          <w:sz w:val="32"/>
          <w:szCs w:val="32"/>
        </w:rPr>
      </w:pPr>
      <w:r>
        <w:rPr>
          <w:noProof/>
        </w:rPr>
        <w:drawing>
          <wp:inline distT="0" distB="0" distL="0" distR="0">
            <wp:extent cx="5128260" cy="5636895"/>
            <wp:effectExtent l="0" t="0" r="15240" b="1905"/>
            <wp:docPr id="12168069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 xml:space="preserve">2  </w:t>
      </w:r>
      <w:r>
        <w:rPr>
          <w:rFonts w:ascii="Times New Roman" w:eastAsia="方正黑体_GBK" w:hAnsi="Times New Roman" w:hint="eastAsia"/>
          <w:color w:val="000000" w:themeColor="text1"/>
          <w:sz w:val="24"/>
        </w:rPr>
        <w:t>各学院实习教学大纲制定情况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从检查情况来看，大部分学院都根据专业培养方案制定了毕业实习教学大纲，规定了实习任务的具体要求和评价方式等。</w:t>
      </w: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2.</w:t>
      </w:r>
      <w:r>
        <w:rPr>
          <w:rFonts w:ascii="Times New Roman" w:eastAsia="方正仿宋_GBK" w:hAnsi="Times New Roman" w:hint="eastAsia"/>
          <w:b/>
          <w:bCs/>
          <w:color w:val="000000" w:themeColor="text1"/>
          <w:sz w:val="32"/>
          <w:szCs w:val="32"/>
        </w:rPr>
        <w:t>实习工作计划制定情况</w:t>
      </w:r>
    </w:p>
    <w:p w:rsidR="00BF0FCA" w:rsidRDefault="006F7BFC">
      <w:pPr>
        <w:jc w:val="center"/>
        <w:rPr>
          <w:rFonts w:ascii="仿宋" w:eastAsia="仿宋" w:hAnsi="仿宋"/>
          <w:color w:val="000000" w:themeColor="text1"/>
          <w:sz w:val="32"/>
          <w:szCs w:val="32"/>
        </w:rPr>
      </w:pPr>
      <w:r>
        <w:rPr>
          <w:noProof/>
        </w:rPr>
        <w:drawing>
          <wp:inline distT="0" distB="0" distL="114300" distR="114300">
            <wp:extent cx="4718685" cy="5588000"/>
            <wp:effectExtent l="0" t="0" r="5715" b="12700"/>
            <wp:docPr id="3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 xml:space="preserve">3  </w:t>
      </w:r>
      <w:r>
        <w:rPr>
          <w:rFonts w:ascii="Times New Roman" w:eastAsia="方正黑体_GBK" w:hAnsi="Times New Roman" w:hint="eastAsia"/>
          <w:color w:val="000000" w:themeColor="text1"/>
          <w:sz w:val="24"/>
        </w:rPr>
        <w:t>各</w:t>
      </w:r>
      <w:bookmarkStart w:id="3" w:name="_Hlk133501968"/>
      <w:r>
        <w:rPr>
          <w:rFonts w:ascii="Times New Roman" w:eastAsia="方正黑体_GBK" w:hAnsi="Times New Roman" w:hint="eastAsia"/>
          <w:color w:val="000000" w:themeColor="text1"/>
          <w:sz w:val="24"/>
        </w:rPr>
        <w:t>学院实习工作安排情况</w:t>
      </w:r>
      <w:bookmarkEnd w:id="3"/>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从检查情况来看，各学院均制定了实习工作计划，包括实习目的、组织领导、带队指导教师选派、实习学生安排、实习内容安排、实习工作进程安排、实习成绩考核、安全保障等。</w:t>
      </w: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3.</w:t>
      </w:r>
      <w:r>
        <w:rPr>
          <w:rFonts w:ascii="Times New Roman" w:eastAsia="方正仿宋_GBK" w:hAnsi="Times New Roman" w:hint="eastAsia"/>
          <w:b/>
          <w:bCs/>
          <w:color w:val="000000" w:themeColor="text1"/>
          <w:sz w:val="32"/>
          <w:szCs w:val="32"/>
        </w:rPr>
        <w:t>毕业实习动员情况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4746625" cy="5795645"/>
            <wp:effectExtent l="0" t="0" r="15875" b="14605"/>
            <wp:docPr id="38"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 xml:space="preserve">4  </w:t>
      </w:r>
      <w:r>
        <w:rPr>
          <w:rFonts w:ascii="Times New Roman" w:eastAsia="方正黑体_GBK" w:hAnsi="Times New Roman" w:hint="eastAsia"/>
          <w:color w:val="000000" w:themeColor="text1"/>
          <w:sz w:val="24"/>
        </w:rPr>
        <w:t>各学院毕业实习动员情况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从检查情况来看，大部分学院都开展了毕业实习动员工作，明确了实习任务、进程安排、工作要求，进行纪律和安全教育。</w:t>
      </w: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4.</w:t>
      </w:r>
      <w:r>
        <w:rPr>
          <w:rFonts w:ascii="Times New Roman" w:eastAsia="方正仿宋_GBK" w:hAnsi="Times New Roman" w:hint="eastAsia"/>
          <w:b/>
          <w:bCs/>
          <w:color w:val="000000" w:themeColor="text1"/>
          <w:sz w:val="32"/>
          <w:szCs w:val="32"/>
        </w:rPr>
        <w:t>毕业实习安排情况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4702175" cy="5577205"/>
            <wp:effectExtent l="0" t="0" r="3175" b="4445"/>
            <wp:docPr id="3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 xml:space="preserve">5  </w:t>
      </w:r>
      <w:r>
        <w:rPr>
          <w:rFonts w:ascii="Times New Roman" w:eastAsia="方正黑体_GBK" w:hAnsi="Times New Roman" w:hint="eastAsia"/>
          <w:color w:val="000000" w:themeColor="text1"/>
          <w:sz w:val="24"/>
        </w:rPr>
        <w:t>各学院毕业实习安排情况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从检查情况来看，大部分学院有毕业生实习安排表，部分学院安排有校内外指导教师，其中师范类专业和非师范专业集中实习的学生实习工作安排较好。</w:t>
      </w: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5.</w:t>
      </w:r>
      <w:r>
        <w:rPr>
          <w:rFonts w:ascii="Times New Roman" w:eastAsia="方正仿宋_GBK" w:hAnsi="Times New Roman" w:hint="eastAsia"/>
          <w:b/>
          <w:bCs/>
          <w:color w:val="000000" w:themeColor="text1"/>
          <w:sz w:val="32"/>
          <w:szCs w:val="32"/>
        </w:rPr>
        <w:t>学院巡视指导学生实习情况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4606290" cy="5408930"/>
            <wp:effectExtent l="0" t="0" r="3810" b="1270"/>
            <wp:docPr id="4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 xml:space="preserve">6  </w:t>
      </w:r>
      <w:r>
        <w:rPr>
          <w:rFonts w:ascii="Times New Roman" w:eastAsia="方正黑体_GBK" w:hAnsi="Times New Roman" w:hint="eastAsia"/>
          <w:color w:val="000000" w:themeColor="text1"/>
          <w:sz w:val="24"/>
        </w:rPr>
        <w:t>各学院巡视指导学生实习情况</w:t>
      </w:r>
    </w:p>
    <w:p w:rsidR="00BF0FCA" w:rsidRDefault="006F7BFC">
      <w:pPr>
        <w:spacing w:line="460" w:lineRule="exact"/>
        <w:ind w:firstLineChars="200" w:firstLine="560"/>
        <w:rPr>
          <w:rFonts w:ascii="Times New Roman" w:eastAsia="仿宋" w:hAnsi="Times New Roman"/>
          <w:color w:val="000000" w:themeColor="text1"/>
          <w:sz w:val="28"/>
          <w:szCs w:val="32"/>
        </w:rPr>
      </w:pPr>
      <w:r>
        <w:rPr>
          <w:rFonts w:ascii="Times New Roman" w:eastAsia="仿宋" w:hAnsi="Times New Roman" w:hint="eastAsia"/>
          <w:color w:val="000000" w:themeColor="text1"/>
          <w:sz w:val="28"/>
          <w:szCs w:val="32"/>
        </w:rPr>
        <w:t>注：根据各学院巡视指导</w:t>
      </w:r>
      <w:r>
        <w:rPr>
          <w:rFonts w:ascii="Times New Roman" w:eastAsia="仿宋" w:hAnsi="Times New Roman"/>
          <w:color w:val="000000" w:themeColor="text1"/>
          <w:sz w:val="28"/>
          <w:szCs w:val="32"/>
        </w:rPr>
        <w:t>学生实习</w:t>
      </w:r>
      <w:r>
        <w:rPr>
          <w:rFonts w:ascii="Times New Roman" w:eastAsia="仿宋" w:hAnsi="Times New Roman" w:hint="eastAsia"/>
          <w:color w:val="000000" w:themeColor="text1"/>
          <w:sz w:val="28"/>
          <w:szCs w:val="32"/>
        </w:rPr>
        <w:t>情况（如</w:t>
      </w:r>
      <w:bookmarkStart w:id="4" w:name="_Hlk135389281"/>
      <w:r>
        <w:rPr>
          <w:rFonts w:ascii="Times New Roman" w:eastAsia="仿宋" w:hAnsi="Times New Roman" w:hint="eastAsia"/>
          <w:color w:val="000000" w:themeColor="text1"/>
          <w:sz w:val="28"/>
          <w:szCs w:val="32"/>
        </w:rPr>
        <w:t>巡视安排表、巡视记录、新闻报道</w:t>
      </w:r>
      <w:bookmarkEnd w:id="4"/>
      <w:r>
        <w:rPr>
          <w:rFonts w:ascii="Times New Roman" w:eastAsia="仿宋" w:hAnsi="Times New Roman" w:hint="eastAsia"/>
          <w:color w:val="000000" w:themeColor="text1"/>
          <w:sz w:val="28"/>
          <w:szCs w:val="32"/>
        </w:rPr>
        <w:t>）评分。</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从检查情况来看，只有少部分学院有巡视安排表、巡视记录、新闻报道等。</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6.</w:t>
      </w:r>
      <w:r>
        <w:rPr>
          <w:rFonts w:ascii="Times New Roman" w:eastAsia="方正仿宋_GBK" w:hAnsi="Times New Roman" w:hint="eastAsia"/>
          <w:b/>
          <w:bCs/>
          <w:color w:val="000000" w:themeColor="text1"/>
          <w:sz w:val="32"/>
          <w:szCs w:val="32"/>
        </w:rPr>
        <w:t>学生实习期间安全保障情况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4657090" cy="5599430"/>
            <wp:effectExtent l="0" t="0" r="10160" b="1270"/>
            <wp:docPr id="4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 xml:space="preserve">7  </w:t>
      </w:r>
      <w:r>
        <w:rPr>
          <w:rFonts w:ascii="Times New Roman" w:eastAsia="方正黑体_GBK" w:hAnsi="Times New Roman" w:hint="eastAsia"/>
          <w:color w:val="000000" w:themeColor="text1"/>
          <w:sz w:val="24"/>
        </w:rPr>
        <w:t>各学院学生实习期间安全保障措施</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从检查情况来看，大部分学院有学生实习的申请表，实习单位接收函、毕业实习安全协议书等材料，并为学生购买了意外保险。</w:t>
      </w: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color w:val="000000" w:themeColor="text1"/>
          <w:sz w:val="32"/>
          <w:szCs w:val="32"/>
        </w:rPr>
      </w:pPr>
      <w:r>
        <w:rPr>
          <w:rFonts w:ascii="Times New Roman" w:eastAsia="方正仿宋_GBK" w:hAnsi="Times New Roman"/>
          <w:b/>
          <w:bCs/>
          <w:color w:val="000000" w:themeColor="text1"/>
          <w:sz w:val="32"/>
          <w:szCs w:val="32"/>
        </w:rPr>
        <w:lastRenderedPageBreak/>
        <w:t>7.</w:t>
      </w:r>
      <w:bookmarkStart w:id="5" w:name="_Hlk135389511"/>
      <w:r>
        <w:rPr>
          <w:rFonts w:ascii="Times New Roman" w:eastAsia="方正仿宋_GBK" w:hAnsi="Times New Roman" w:hint="eastAsia"/>
          <w:b/>
          <w:bCs/>
          <w:color w:val="000000" w:themeColor="text1"/>
          <w:sz w:val="32"/>
          <w:szCs w:val="32"/>
        </w:rPr>
        <w:t>毕业实习考核表评语和签字盖章</w:t>
      </w:r>
      <w:bookmarkEnd w:id="5"/>
      <w:r>
        <w:rPr>
          <w:rFonts w:ascii="Times New Roman" w:eastAsia="方正仿宋_GBK" w:hAnsi="Times New Roman" w:hint="eastAsia"/>
          <w:b/>
          <w:bCs/>
          <w:color w:val="000000" w:themeColor="text1"/>
          <w:sz w:val="32"/>
          <w:szCs w:val="32"/>
        </w:rPr>
        <w:t>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4595495" cy="5688965"/>
            <wp:effectExtent l="0" t="0" r="14605" b="6985"/>
            <wp:docPr id="4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 xml:space="preserve">8  </w:t>
      </w:r>
      <w:r>
        <w:rPr>
          <w:rFonts w:ascii="Times New Roman" w:eastAsia="方正黑体_GBK" w:hAnsi="Times New Roman" w:hint="eastAsia"/>
          <w:color w:val="000000" w:themeColor="text1"/>
          <w:sz w:val="24"/>
        </w:rPr>
        <w:t>各学院</w:t>
      </w:r>
      <w:bookmarkStart w:id="6" w:name="_Hlk133502011"/>
      <w:r>
        <w:rPr>
          <w:rFonts w:ascii="Times New Roman" w:eastAsia="方正黑体_GBK" w:hAnsi="Times New Roman" w:hint="eastAsia"/>
          <w:color w:val="000000" w:themeColor="text1"/>
          <w:sz w:val="24"/>
        </w:rPr>
        <w:t>毕业实习考核表评语和签字盖章情况</w:t>
      </w:r>
      <w:bookmarkEnd w:id="6"/>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从检查情况来看，大部分学院的带队教师、指导教师比较认真填写了毕业实习考核表评语，并签字盖章。</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8.</w:t>
      </w:r>
      <w:r>
        <w:rPr>
          <w:rFonts w:ascii="Times New Roman" w:eastAsia="方正仿宋_GBK" w:hAnsi="Times New Roman" w:hint="eastAsia"/>
          <w:b/>
          <w:bCs/>
          <w:color w:val="000000" w:themeColor="text1"/>
          <w:sz w:val="32"/>
          <w:szCs w:val="32"/>
        </w:rPr>
        <w:t>实习单位考核意见、评语和签字盖章情况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4617720" cy="5767705"/>
            <wp:effectExtent l="0" t="0" r="11430" b="4445"/>
            <wp:docPr id="4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 xml:space="preserve">9  </w:t>
      </w:r>
      <w:r>
        <w:rPr>
          <w:rFonts w:ascii="Times New Roman" w:eastAsia="方正黑体_GBK" w:hAnsi="Times New Roman" w:hint="eastAsia"/>
          <w:color w:val="000000" w:themeColor="text1"/>
          <w:sz w:val="24"/>
        </w:rPr>
        <w:t>各学院实习单位考核意见、评语和签字盖章情况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从检查情况来看，大部分学院学生的实习单位均填写了毕业实习考核意见，并签字盖章。</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9.</w:t>
      </w:r>
      <w:r>
        <w:rPr>
          <w:rFonts w:ascii="Times New Roman" w:eastAsia="方正仿宋_GBK" w:hAnsi="Times New Roman" w:hint="eastAsia"/>
          <w:b/>
          <w:bCs/>
          <w:color w:val="000000" w:themeColor="text1"/>
          <w:sz w:val="32"/>
          <w:szCs w:val="32"/>
        </w:rPr>
        <w:t>学院实习工作总结情况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4662805" cy="5773420"/>
            <wp:effectExtent l="0" t="0" r="4445" b="17780"/>
            <wp:docPr id="4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color w:val="000000" w:themeColor="text1"/>
          <w:sz w:val="24"/>
        </w:rPr>
        <w:t xml:space="preserve">10  </w:t>
      </w:r>
      <w:r>
        <w:rPr>
          <w:rFonts w:ascii="Times New Roman" w:eastAsia="方正黑体_GBK" w:hAnsi="Times New Roman" w:hint="eastAsia"/>
          <w:color w:val="000000" w:themeColor="text1"/>
          <w:sz w:val="24"/>
        </w:rPr>
        <w:t>各学院实习工作总结情况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从检查情况来看，大部分学院有实习工作总结报告，包括实习基本情况、存在的问题及改进建议等，内容比较全面，详细。</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lastRenderedPageBreak/>
        <w:t>（二）实习指导教师履职情况</w:t>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hint="eastAsia"/>
          <w:b/>
          <w:bCs/>
          <w:color w:val="000000" w:themeColor="text1"/>
          <w:sz w:val="32"/>
          <w:szCs w:val="32"/>
        </w:rPr>
        <w:t>1</w:t>
      </w:r>
      <w:r>
        <w:rPr>
          <w:rFonts w:ascii="Times New Roman" w:eastAsia="方正仿宋_GBK" w:hAnsi="Times New Roman"/>
          <w:b/>
          <w:bCs/>
          <w:color w:val="000000" w:themeColor="text1"/>
          <w:sz w:val="32"/>
          <w:szCs w:val="32"/>
        </w:rPr>
        <w:t>.</w:t>
      </w:r>
      <w:r>
        <w:rPr>
          <w:rFonts w:ascii="Times New Roman" w:eastAsia="方正仿宋_GBK" w:hAnsi="Times New Roman" w:hint="eastAsia"/>
          <w:b/>
          <w:bCs/>
          <w:color w:val="000000" w:themeColor="text1"/>
          <w:sz w:val="32"/>
          <w:szCs w:val="32"/>
        </w:rPr>
        <w:t>指导教师实习前的指导情况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4662805" cy="5476240"/>
            <wp:effectExtent l="0" t="0" r="4445" b="10160"/>
            <wp:docPr id="4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 xml:space="preserve">1  </w:t>
      </w:r>
      <w:r>
        <w:rPr>
          <w:rFonts w:ascii="Times New Roman" w:eastAsia="方正黑体_GBK" w:hAnsi="Times New Roman" w:hint="eastAsia"/>
          <w:color w:val="000000" w:themeColor="text1"/>
          <w:sz w:val="24"/>
        </w:rPr>
        <w:t>各学院指导教师实习前的指导情况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从检查情况来看，大部分学院指导教师在实习前向学生讲解实习安排，明确实习任务和要求。</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2.</w:t>
      </w:r>
      <w:r>
        <w:rPr>
          <w:rFonts w:ascii="Times New Roman" w:eastAsia="方正仿宋_GBK" w:hAnsi="Times New Roman" w:hint="eastAsia"/>
          <w:b/>
          <w:bCs/>
          <w:color w:val="000000" w:themeColor="text1"/>
          <w:sz w:val="32"/>
          <w:szCs w:val="32"/>
        </w:rPr>
        <w:t>指导教师实习期间的指导情况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5520690" cy="5476240"/>
            <wp:effectExtent l="0" t="0" r="3810" b="1016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 xml:space="preserve">2  </w:t>
      </w:r>
      <w:r>
        <w:rPr>
          <w:rFonts w:ascii="Times New Roman" w:eastAsia="方正黑体_GBK" w:hAnsi="Times New Roman" w:hint="eastAsia"/>
          <w:color w:val="000000" w:themeColor="text1"/>
          <w:sz w:val="24"/>
        </w:rPr>
        <w:t>各学院</w:t>
      </w:r>
      <w:bookmarkStart w:id="7" w:name="_Hlk133502067"/>
      <w:r>
        <w:rPr>
          <w:rFonts w:ascii="Times New Roman" w:eastAsia="方正黑体_GBK" w:hAnsi="Times New Roman" w:hint="eastAsia"/>
          <w:color w:val="000000" w:themeColor="text1"/>
          <w:sz w:val="24"/>
        </w:rPr>
        <w:t>指导教师实习期间的指导情况</w:t>
      </w:r>
      <w:bookmarkEnd w:id="7"/>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从检查情况来看，大部分学院指导教师有关心学生思想、工作和生活，解答疑难问题，比较认真指导学生实习情况，其中师范类专业指导情况较好。</w:t>
      </w: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3.</w:t>
      </w:r>
      <w:r>
        <w:rPr>
          <w:rFonts w:ascii="Times New Roman" w:eastAsia="方正仿宋_GBK" w:hAnsi="Times New Roman" w:hint="eastAsia"/>
          <w:b/>
          <w:bCs/>
          <w:color w:val="000000" w:themeColor="text1"/>
          <w:sz w:val="32"/>
          <w:szCs w:val="32"/>
        </w:rPr>
        <w:t>指导教师评阅学生实习情况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5447030" cy="5996305"/>
            <wp:effectExtent l="0" t="0" r="1270" b="4445"/>
            <wp:docPr id="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 xml:space="preserve">3  </w:t>
      </w:r>
      <w:r>
        <w:rPr>
          <w:rFonts w:ascii="Times New Roman" w:eastAsia="方正黑体_GBK" w:hAnsi="Times New Roman" w:hint="eastAsia"/>
          <w:color w:val="000000" w:themeColor="text1"/>
          <w:sz w:val="24"/>
        </w:rPr>
        <w:t>各学院指导教师评阅学生毕业实习情况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从检查情况来看，少部分学院的实习指导教师每周至少一次查阅学生实习手册，并有签字。</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4.</w:t>
      </w:r>
      <w:r>
        <w:rPr>
          <w:rFonts w:ascii="Times New Roman" w:eastAsia="方正仿宋_GBK" w:hAnsi="Times New Roman" w:hint="eastAsia"/>
          <w:b/>
          <w:bCs/>
          <w:color w:val="000000" w:themeColor="text1"/>
          <w:sz w:val="32"/>
          <w:szCs w:val="32"/>
        </w:rPr>
        <w:t xml:space="preserve"> </w:t>
      </w:r>
      <w:bookmarkStart w:id="8" w:name="_Hlk133501220"/>
      <w:r>
        <w:rPr>
          <w:rFonts w:ascii="Times New Roman" w:eastAsia="方正仿宋_GBK" w:hAnsi="Times New Roman" w:hint="eastAsia"/>
          <w:b/>
          <w:bCs/>
          <w:color w:val="000000" w:themeColor="text1"/>
          <w:sz w:val="32"/>
          <w:szCs w:val="32"/>
        </w:rPr>
        <w:t>实习带队（指导）教师撰写实习总结情况</w:t>
      </w:r>
      <w:bookmarkEnd w:id="8"/>
    </w:p>
    <w:p w:rsidR="00BF0FCA" w:rsidRDefault="006F7BFC">
      <w:pPr>
        <w:jc w:val="center"/>
        <w:rPr>
          <w:rFonts w:ascii="仿宋" w:eastAsia="仿宋" w:hAnsi="仿宋"/>
          <w:color w:val="000000" w:themeColor="text1"/>
          <w:sz w:val="28"/>
          <w:szCs w:val="32"/>
        </w:rPr>
      </w:pPr>
      <w:r>
        <w:rPr>
          <w:noProof/>
        </w:rPr>
        <w:drawing>
          <wp:inline distT="0" distB="0" distL="0" distR="0">
            <wp:extent cx="5462270" cy="5764530"/>
            <wp:effectExtent l="0" t="0" r="5080" b="7620"/>
            <wp:docPr id="1024495597"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 xml:space="preserve">4  </w:t>
      </w:r>
      <w:r>
        <w:rPr>
          <w:rFonts w:ascii="Times New Roman" w:eastAsia="方正黑体_GBK" w:hAnsi="Times New Roman" w:hint="eastAsia"/>
          <w:color w:val="000000" w:themeColor="text1"/>
          <w:sz w:val="24"/>
        </w:rPr>
        <w:t>各学院实习带队（指导）教师撰写实习总结情况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从检查情况来看，大部分实习带队（指导）教师撰写了实习总结，师范类专业实习工作总结相对较好。</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lastRenderedPageBreak/>
        <w:t>（三）学生实习情况</w:t>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hint="eastAsia"/>
          <w:b/>
          <w:bCs/>
          <w:color w:val="000000" w:themeColor="text1"/>
          <w:sz w:val="32"/>
          <w:szCs w:val="32"/>
        </w:rPr>
        <w:t>1</w:t>
      </w:r>
      <w:r>
        <w:rPr>
          <w:rFonts w:ascii="Times New Roman" w:eastAsia="方正仿宋_GBK" w:hAnsi="Times New Roman"/>
          <w:b/>
          <w:bCs/>
          <w:color w:val="000000" w:themeColor="text1"/>
          <w:sz w:val="32"/>
          <w:szCs w:val="32"/>
        </w:rPr>
        <w:t>.</w:t>
      </w:r>
      <w:r>
        <w:rPr>
          <w:rFonts w:ascii="Times New Roman" w:eastAsia="方正仿宋_GBK" w:hAnsi="Times New Roman" w:hint="eastAsia"/>
          <w:b/>
          <w:bCs/>
          <w:color w:val="000000" w:themeColor="text1"/>
          <w:sz w:val="32"/>
          <w:szCs w:val="32"/>
        </w:rPr>
        <w:t xml:space="preserve"> </w:t>
      </w:r>
      <w:r>
        <w:rPr>
          <w:rFonts w:ascii="Times New Roman" w:eastAsia="方正仿宋_GBK" w:hAnsi="Times New Roman" w:hint="eastAsia"/>
          <w:b/>
          <w:bCs/>
          <w:color w:val="000000" w:themeColor="text1"/>
          <w:sz w:val="32"/>
          <w:szCs w:val="32"/>
        </w:rPr>
        <w:t>学生按时到岗和定点签到情况</w:t>
      </w:r>
    </w:p>
    <w:p w:rsidR="00BF0FCA" w:rsidRDefault="006F7BFC">
      <w:pPr>
        <w:ind w:firstLineChars="202" w:firstLine="424"/>
        <w:jc w:val="center"/>
        <w:rPr>
          <w:rFonts w:ascii="仿宋" w:eastAsia="仿宋" w:hAnsi="仿宋"/>
          <w:b/>
          <w:bCs/>
          <w:color w:val="000000" w:themeColor="text1"/>
          <w:sz w:val="28"/>
          <w:szCs w:val="32"/>
        </w:rPr>
      </w:pPr>
      <w:r>
        <w:rPr>
          <w:noProof/>
        </w:rPr>
        <w:drawing>
          <wp:inline distT="0" distB="0" distL="114300" distR="114300">
            <wp:extent cx="5150485" cy="5515610"/>
            <wp:effectExtent l="0" t="0" r="12065" b="8890"/>
            <wp:docPr id="10"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15</w:t>
      </w:r>
      <w:r>
        <w:rPr>
          <w:rFonts w:ascii="Times New Roman" w:eastAsia="方正黑体_GBK" w:hAnsi="Times New Roman"/>
          <w:color w:val="000000" w:themeColor="text1"/>
          <w:sz w:val="24"/>
        </w:rPr>
        <w:t xml:space="preserve">  </w:t>
      </w:r>
      <w:r>
        <w:rPr>
          <w:rFonts w:ascii="Times New Roman" w:eastAsia="方正黑体_GBK" w:hAnsi="Times New Roman" w:hint="eastAsia"/>
          <w:color w:val="000000" w:themeColor="text1"/>
          <w:sz w:val="24"/>
        </w:rPr>
        <w:t>各学院学生按时到岗和定点签到情况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从检查情况来看，大部分实习学生</w:t>
      </w:r>
      <w:proofErr w:type="gramStart"/>
      <w:r>
        <w:rPr>
          <w:rFonts w:ascii="Times New Roman" w:eastAsia="方正仿宋_GBK" w:hAnsi="Times New Roman" w:hint="eastAsia"/>
          <w:color w:val="000000" w:themeColor="text1"/>
          <w:sz w:val="32"/>
          <w:szCs w:val="32"/>
        </w:rPr>
        <w:t>在习柚平台</w:t>
      </w:r>
      <w:proofErr w:type="gramEnd"/>
      <w:r>
        <w:rPr>
          <w:rFonts w:ascii="Times New Roman" w:eastAsia="方正仿宋_GBK" w:hAnsi="Times New Roman" w:hint="eastAsia"/>
          <w:color w:val="000000" w:themeColor="text1"/>
          <w:sz w:val="32"/>
          <w:szCs w:val="32"/>
        </w:rPr>
        <w:t>按时到岗和定点签到，少部分指导教师在线上对实习学生进行了指导。</w:t>
      </w: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2.</w:t>
      </w:r>
      <w:r>
        <w:rPr>
          <w:rFonts w:ascii="Times New Roman" w:eastAsia="方正仿宋_GBK" w:hAnsi="Times New Roman" w:hint="eastAsia"/>
          <w:b/>
          <w:bCs/>
          <w:color w:val="000000" w:themeColor="text1"/>
          <w:sz w:val="32"/>
          <w:szCs w:val="32"/>
        </w:rPr>
        <w:t xml:space="preserve"> </w:t>
      </w:r>
      <w:r>
        <w:rPr>
          <w:rFonts w:ascii="Times New Roman" w:eastAsia="方正仿宋_GBK" w:hAnsi="Times New Roman" w:hint="eastAsia"/>
          <w:b/>
          <w:bCs/>
          <w:color w:val="000000" w:themeColor="text1"/>
          <w:sz w:val="32"/>
          <w:szCs w:val="32"/>
        </w:rPr>
        <w:t>学生填写毕业实习手册情况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5644515" cy="5751195"/>
            <wp:effectExtent l="0" t="0" r="13335" b="1905"/>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表</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 xml:space="preserve">6  </w:t>
      </w:r>
      <w:r>
        <w:rPr>
          <w:rFonts w:ascii="Times New Roman" w:eastAsia="方正黑体_GBK" w:hAnsi="Times New Roman" w:hint="eastAsia"/>
          <w:color w:val="000000" w:themeColor="text1"/>
          <w:sz w:val="24"/>
        </w:rPr>
        <w:t>各学院学生填写毕业实习手册情况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从检查情况来看，师范类专业的学生毕业实习手册填写比较规范，内容详实、填写规范，自我评价及反思比较深刻。</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3.</w:t>
      </w:r>
      <w:r>
        <w:rPr>
          <w:rFonts w:ascii="Times New Roman" w:eastAsia="方正仿宋_GBK" w:hAnsi="Times New Roman" w:hint="eastAsia"/>
          <w:b/>
          <w:bCs/>
          <w:color w:val="000000" w:themeColor="text1"/>
          <w:sz w:val="32"/>
          <w:szCs w:val="32"/>
        </w:rPr>
        <w:t xml:space="preserve"> </w:t>
      </w:r>
      <w:r>
        <w:rPr>
          <w:rFonts w:ascii="Times New Roman" w:eastAsia="方正仿宋_GBK" w:hAnsi="Times New Roman" w:hint="eastAsia"/>
          <w:b/>
          <w:bCs/>
          <w:color w:val="000000" w:themeColor="text1"/>
          <w:sz w:val="32"/>
          <w:szCs w:val="32"/>
        </w:rPr>
        <w:t>实习工作任务完成情况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5476240" cy="5767705"/>
            <wp:effectExtent l="0" t="0" r="10160" b="4445"/>
            <wp:docPr id="1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 xml:space="preserve">7  </w:t>
      </w:r>
      <w:r>
        <w:rPr>
          <w:rFonts w:ascii="Times New Roman" w:eastAsia="方正黑体_GBK" w:hAnsi="Times New Roman" w:hint="eastAsia"/>
          <w:color w:val="000000" w:themeColor="text1"/>
          <w:sz w:val="24"/>
        </w:rPr>
        <w:t>各学院实习工作任务完成情况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从查阅学生实习手册来看，大多数学院学生在实习期间完成了教学大纲规定的实习工作任务。</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6F7BFC">
      <w:pPr>
        <w:spacing w:line="600" w:lineRule="exact"/>
        <w:ind w:firstLineChars="200" w:firstLine="643"/>
        <w:rPr>
          <w:rFonts w:ascii="Times New Roman" w:eastAsia="方正仿宋_GBK" w:hAnsi="Times New Roman"/>
          <w:b/>
          <w:bCs/>
          <w:color w:val="000000" w:themeColor="text1"/>
          <w:sz w:val="32"/>
          <w:szCs w:val="32"/>
        </w:rPr>
      </w:pPr>
      <w:r>
        <w:rPr>
          <w:rFonts w:ascii="Times New Roman" w:eastAsia="方正仿宋_GBK" w:hAnsi="Times New Roman"/>
          <w:b/>
          <w:bCs/>
          <w:color w:val="000000" w:themeColor="text1"/>
          <w:sz w:val="32"/>
          <w:szCs w:val="32"/>
        </w:rPr>
        <w:lastRenderedPageBreak/>
        <w:t>4.</w:t>
      </w:r>
      <w:r>
        <w:rPr>
          <w:rFonts w:ascii="Times New Roman" w:eastAsia="方正仿宋_GBK" w:hAnsi="Times New Roman" w:hint="eastAsia"/>
          <w:b/>
          <w:bCs/>
          <w:color w:val="000000" w:themeColor="text1"/>
          <w:sz w:val="32"/>
          <w:szCs w:val="32"/>
        </w:rPr>
        <w:t xml:space="preserve"> </w:t>
      </w:r>
      <w:r>
        <w:rPr>
          <w:rFonts w:ascii="Times New Roman" w:eastAsia="方正仿宋_GBK" w:hAnsi="Times New Roman" w:hint="eastAsia"/>
          <w:b/>
          <w:bCs/>
          <w:color w:val="000000" w:themeColor="text1"/>
          <w:sz w:val="32"/>
          <w:szCs w:val="32"/>
        </w:rPr>
        <w:t>学生遵守纪律和岗位履职情况</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5436870" cy="5773420"/>
            <wp:effectExtent l="0" t="0" r="11430" b="17780"/>
            <wp:docPr id="1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w:t>
      </w:r>
      <w:r>
        <w:rPr>
          <w:rFonts w:ascii="Times New Roman" w:eastAsia="方正黑体_GBK" w:hAnsi="Times New Roman"/>
          <w:color w:val="000000" w:themeColor="text1"/>
          <w:sz w:val="24"/>
        </w:rPr>
        <w:t xml:space="preserve">8  </w:t>
      </w:r>
      <w:r>
        <w:rPr>
          <w:rFonts w:ascii="Times New Roman" w:eastAsia="方正黑体_GBK" w:hAnsi="Times New Roman" w:hint="eastAsia"/>
          <w:color w:val="000000" w:themeColor="text1"/>
          <w:sz w:val="24"/>
        </w:rPr>
        <w:t>各学院学生遵守纪律和岗位履职情况</w:t>
      </w:r>
    </w:p>
    <w:p w:rsidR="00BF0FCA" w:rsidRDefault="006F7BFC">
      <w:pPr>
        <w:spacing w:line="60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通过查阅学生实习手册和学院巡视报告来看，大多数学生在实习期间能够做到遵守纪律，认真履行岗位职责。</w:t>
      </w:r>
    </w:p>
    <w:p w:rsidR="00BF0FCA" w:rsidRDefault="006F7BFC">
      <w:pPr>
        <w:widowControl/>
        <w:jc w:val="left"/>
        <w:rPr>
          <w:rFonts w:ascii="Times New Roman" w:eastAsia="黑体" w:hAnsi="Times New Roman"/>
          <w:b/>
          <w:color w:val="000000" w:themeColor="text1"/>
          <w:sz w:val="32"/>
          <w:szCs w:val="32"/>
        </w:rPr>
      </w:pPr>
      <w:r>
        <w:rPr>
          <w:rFonts w:ascii="Times New Roman" w:eastAsia="黑体" w:hAnsi="Times New Roman"/>
          <w:b/>
          <w:color w:val="000000" w:themeColor="text1"/>
          <w:sz w:val="32"/>
          <w:szCs w:val="32"/>
        </w:rPr>
        <w:br w:type="page"/>
      </w:r>
    </w:p>
    <w:p w:rsidR="00BF0FCA" w:rsidRDefault="006F7BFC">
      <w:pPr>
        <w:spacing w:beforeLines="30" w:before="93" w:afterLines="30" w:after="93" w:line="560" w:lineRule="exact"/>
        <w:ind w:firstLineChars="200" w:firstLine="643"/>
        <w:rPr>
          <w:rFonts w:ascii="Times New Roman" w:eastAsia="方正楷体_GBK" w:hAnsi="Times New Roman"/>
          <w:b/>
          <w:bCs/>
          <w:color w:val="000000" w:themeColor="text1"/>
          <w:sz w:val="32"/>
          <w:szCs w:val="32"/>
        </w:rPr>
      </w:pPr>
      <w:bookmarkStart w:id="9" w:name="_Toc144907189"/>
      <w:r>
        <w:rPr>
          <w:rFonts w:ascii="Times New Roman" w:eastAsia="方正楷体_GBK" w:hAnsi="Times New Roman" w:hint="eastAsia"/>
          <w:b/>
          <w:color w:val="000000" w:themeColor="text1"/>
          <w:sz w:val="32"/>
          <w:szCs w:val="32"/>
        </w:rPr>
        <w:lastRenderedPageBreak/>
        <w:t>（四）自评自建</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5414010" cy="5807075"/>
            <wp:effectExtent l="0" t="0" r="15240" b="317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19</w:t>
      </w:r>
      <w:r>
        <w:rPr>
          <w:rFonts w:ascii="Times New Roman" w:eastAsia="方正黑体_GBK" w:hAnsi="Times New Roman"/>
          <w:color w:val="000000" w:themeColor="text1"/>
          <w:sz w:val="24"/>
        </w:rPr>
        <w:t xml:space="preserve">  </w:t>
      </w:r>
      <w:r>
        <w:rPr>
          <w:rFonts w:ascii="Times New Roman" w:eastAsia="方正黑体_GBK" w:hAnsi="Times New Roman" w:hint="eastAsia"/>
          <w:color w:val="000000" w:themeColor="text1"/>
          <w:sz w:val="24"/>
        </w:rPr>
        <w:t>各学院学生遵守纪律和岗位履职情况</w:t>
      </w:r>
    </w:p>
    <w:p w:rsidR="00BF0FCA" w:rsidRDefault="006F7BFC">
      <w:pPr>
        <w:spacing w:beforeLines="30" w:before="93" w:afterLines="30" w:after="93" w:line="56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从检查情况来看，大部分院部组织教师和院部督导对本学院的实习工作进行自查，落实情况较好。</w:t>
      </w:r>
    </w:p>
    <w:p w:rsidR="00BF0FCA" w:rsidRDefault="006F7BFC">
      <w:pPr>
        <w:widowControl/>
        <w:jc w:val="left"/>
        <w:rPr>
          <w:rFonts w:ascii="Times New Roman" w:eastAsia="方正楷体_GBK" w:hAnsi="Times New Roman"/>
          <w:b/>
          <w:color w:val="000000" w:themeColor="text1"/>
          <w:sz w:val="32"/>
          <w:szCs w:val="32"/>
        </w:rPr>
      </w:pPr>
      <w:r>
        <w:rPr>
          <w:rFonts w:ascii="Times New Roman" w:eastAsia="方正楷体_GBK" w:hAnsi="Times New Roman"/>
          <w:b/>
          <w:color w:val="000000" w:themeColor="text1"/>
          <w:sz w:val="32"/>
          <w:szCs w:val="32"/>
        </w:rPr>
        <w:br w:type="page"/>
      </w:r>
    </w:p>
    <w:p w:rsidR="00BF0FCA" w:rsidRDefault="006F7BFC">
      <w:pPr>
        <w:spacing w:beforeLines="30" w:before="93" w:afterLines="30" w:after="93" w:line="560" w:lineRule="exact"/>
        <w:ind w:firstLineChars="200" w:firstLine="643"/>
        <w:rPr>
          <w:rFonts w:ascii="Times New Roman" w:eastAsia="方正楷体_GBK" w:hAnsi="Times New Roman"/>
          <w:b/>
          <w:bCs/>
          <w:color w:val="000000" w:themeColor="text1"/>
          <w:sz w:val="32"/>
          <w:szCs w:val="32"/>
        </w:rPr>
      </w:pPr>
      <w:r>
        <w:rPr>
          <w:rFonts w:ascii="Times New Roman" w:eastAsia="方正楷体_GBK" w:hAnsi="Times New Roman" w:hint="eastAsia"/>
          <w:b/>
          <w:color w:val="000000" w:themeColor="text1"/>
          <w:sz w:val="32"/>
          <w:szCs w:val="32"/>
        </w:rPr>
        <w:lastRenderedPageBreak/>
        <w:t>（四）持续改进</w:t>
      </w:r>
    </w:p>
    <w:p w:rsidR="00BF0FCA" w:rsidRDefault="006F7BFC">
      <w:pPr>
        <w:jc w:val="center"/>
        <w:rPr>
          <w:rFonts w:ascii="仿宋" w:eastAsia="仿宋" w:hAnsi="仿宋"/>
          <w:color w:val="000000" w:themeColor="text1"/>
          <w:sz w:val="28"/>
          <w:szCs w:val="32"/>
        </w:rPr>
      </w:pPr>
      <w:r>
        <w:rPr>
          <w:noProof/>
        </w:rPr>
        <w:drawing>
          <wp:inline distT="0" distB="0" distL="114300" distR="114300">
            <wp:extent cx="5487035" cy="5852160"/>
            <wp:effectExtent l="0" t="0" r="18415" b="15240"/>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F0FCA" w:rsidRDefault="006F7BFC">
      <w:pPr>
        <w:spacing w:afterLines="50" w:after="156" w:line="400" w:lineRule="exact"/>
        <w:jc w:val="center"/>
        <w:rPr>
          <w:rFonts w:ascii="Times New Roman" w:eastAsia="方正黑体_GBK" w:hAnsi="Times New Roman"/>
          <w:color w:val="000000" w:themeColor="text1"/>
          <w:sz w:val="24"/>
        </w:rPr>
      </w:pPr>
      <w:r>
        <w:rPr>
          <w:rFonts w:ascii="Times New Roman" w:eastAsia="方正黑体_GBK" w:hAnsi="Times New Roman" w:hint="eastAsia"/>
          <w:color w:val="000000" w:themeColor="text1"/>
          <w:sz w:val="24"/>
        </w:rPr>
        <w:t>图</w:t>
      </w:r>
      <w:r>
        <w:rPr>
          <w:rFonts w:ascii="Times New Roman" w:eastAsia="方正黑体_GBK" w:hAnsi="Times New Roman" w:hint="eastAsia"/>
          <w:color w:val="000000" w:themeColor="text1"/>
          <w:sz w:val="24"/>
        </w:rPr>
        <w:t>20</w:t>
      </w:r>
      <w:r>
        <w:rPr>
          <w:rFonts w:ascii="Times New Roman" w:eastAsia="方正黑体_GBK" w:hAnsi="Times New Roman"/>
          <w:color w:val="000000" w:themeColor="text1"/>
          <w:sz w:val="24"/>
        </w:rPr>
        <w:t xml:space="preserve">  </w:t>
      </w:r>
      <w:r>
        <w:rPr>
          <w:rFonts w:ascii="Times New Roman" w:eastAsia="方正黑体_GBK" w:hAnsi="Times New Roman" w:hint="eastAsia"/>
          <w:color w:val="000000" w:themeColor="text1"/>
          <w:sz w:val="24"/>
        </w:rPr>
        <w:t>各学院学生遵守纪律和岗位履职情况</w:t>
      </w:r>
    </w:p>
    <w:p w:rsidR="00BF0FCA" w:rsidRDefault="006F7BFC">
      <w:pPr>
        <w:spacing w:beforeLines="30" w:before="93" w:afterLines="30" w:after="93" w:line="560" w:lineRule="exact"/>
        <w:ind w:firstLineChars="200" w:firstLine="640"/>
        <w:rPr>
          <w:rFonts w:ascii="Times New Roman" w:eastAsia="方正仿宋_GBK" w:hAnsi="Times New Roman"/>
          <w:color w:val="000000" w:themeColor="text1"/>
          <w:sz w:val="32"/>
          <w:szCs w:val="32"/>
        </w:rPr>
      </w:pPr>
      <w:r>
        <w:rPr>
          <w:rFonts w:ascii="Times New Roman" w:eastAsia="方正仿宋_GBK" w:hAnsi="Times New Roman" w:hint="eastAsia"/>
          <w:color w:val="000000" w:themeColor="text1"/>
          <w:sz w:val="32"/>
          <w:szCs w:val="32"/>
        </w:rPr>
        <w:t>从检查情况来看，大部分院部对上一届检查反馈的问题进行整改，效果较好。</w:t>
      </w:r>
    </w:p>
    <w:p w:rsidR="00BF0FCA" w:rsidRDefault="006F7BFC">
      <w:pPr>
        <w:widowControl/>
        <w:jc w:val="left"/>
        <w:rPr>
          <w:rFonts w:ascii="Times New Roman" w:eastAsia="黑体" w:hAnsi="Times New Roman"/>
          <w:b/>
          <w:color w:val="000000" w:themeColor="text1"/>
          <w:sz w:val="32"/>
          <w:szCs w:val="32"/>
        </w:rPr>
      </w:pPr>
      <w:r>
        <w:rPr>
          <w:rFonts w:ascii="Times New Roman" w:eastAsia="黑体" w:hAnsi="Times New Roman"/>
          <w:b/>
          <w:color w:val="000000" w:themeColor="text1"/>
          <w:sz w:val="32"/>
          <w:szCs w:val="32"/>
        </w:rPr>
        <w:br w:type="page"/>
      </w:r>
    </w:p>
    <w:p w:rsidR="00BF0FCA" w:rsidRDefault="006F7BFC">
      <w:pPr>
        <w:spacing w:beforeLines="30" w:before="93" w:afterLines="30" w:after="93" w:line="560" w:lineRule="exact"/>
        <w:ind w:firstLineChars="200" w:firstLine="643"/>
        <w:outlineLvl w:val="1"/>
        <w:rPr>
          <w:rFonts w:ascii="Times New Roman" w:eastAsia="黑体" w:hAnsi="Times New Roman"/>
          <w:b/>
          <w:color w:val="000000" w:themeColor="text1"/>
          <w:sz w:val="32"/>
          <w:szCs w:val="32"/>
        </w:rPr>
      </w:pPr>
      <w:r>
        <w:rPr>
          <w:rFonts w:ascii="Times New Roman" w:eastAsia="黑体" w:hAnsi="Times New Roman" w:hint="eastAsia"/>
          <w:b/>
          <w:color w:val="000000" w:themeColor="text1"/>
          <w:sz w:val="32"/>
          <w:szCs w:val="32"/>
        </w:rPr>
        <w:lastRenderedPageBreak/>
        <w:t>三、检查中发现的问题</w:t>
      </w:r>
      <w:bookmarkEnd w:id="9"/>
      <w:r>
        <w:rPr>
          <w:rFonts w:ascii="Times New Roman" w:eastAsia="黑体" w:hAnsi="Times New Roman" w:hint="eastAsia"/>
          <w:b/>
          <w:color w:val="000000" w:themeColor="text1"/>
          <w:sz w:val="32"/>
          <w:szCs w:val="32"/>
        </w:rPr>
        <w:t>及建议</w:t>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t>（一）学院组织情况</w:t>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t>1.</w:t>
      </w:r>
      <w:r>
        <w:rPr>
          <w:rFonts w:ascii="Times New Roman" w:eastAsia="方正楷体_GBK" w:hAnsi="Times New Roman" w:hint="eastAsia"/>
          <w:b/>
          <w:color w:val="000000" w:themeColor="text1"/>
          <w:sz w:val="32"/>
          <w:szCs w:val="32"/>
        </w:rPr>
        <w:t>发现的问题</w:t>
      </w:r>
    </w:p>
    <w:p w:rsidR="00BF0FCA" w:rsidRDefault="006F7BFC">
      <w:pPr>
        <w:spacing w:beforeLines="30" w:before="93" w:afterLines="30" w:after="93" w:line="560" w:lineRule="exact"/>
        <w:ind w:firstLineChars="200" w:firstLine="640"/>
        <w:rPr>
          <w:rFonts w:ascii="Times New Roman" w:eastAsia="方正楷体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1</w:t>
      </w:r>
      <w:r>
        <w:rPr>
          <w:rFonts w:ascii="Times New Roman" w:eastAsia="方正仿宋_GBK" w:hAnsi="Times New Roman" w:hint="eastAsia"/>
          <w:bCs/>
          <w:color w:val="000000" w:themeColor="text1"/>
          <w:sz w:val="32"/>
          <w:szCs w:val="32"/>
        </w:rPr>
        <w:t>）非师范专业实习方式单一，自主联系实习比例较高。除食品科学与工程等少数专业是集中在实习基地实习，大部分非师范专业自主联系实习比例超过</w:t>
      </w:r>
      <w:r>
        <w:rPr>
          <w:rFonts w:ascii="Times New Roman" w:eastAsia="方正仿宋_GBK" w:hAnsi="Times New Roman" w:hint="eastAsia"/>
          <w:bCs/>
          <w:color w:val="000000" w:themeColor="text1"/>
          <w:sz w:val="32"/>
          <w:szCs w:val="32"/>
        </w:rPr>
        <w:t>5</w:t>
      </w:r>
      <w:r>
        <w:rPr>
          <w:rFonts w:ascii="Times New Roman" w:eastAsia="方正仿宋_GBK" w:hAnsi="Times New Roman" w:hint="eastAsia"/>
          <w:bCs/>
          <w:color w:val="000000" w:themeColor="text1"/>
          <w:sz w:val="32"/>
          <w:szCs w:val="32"/>
        </w:rPr>
        <w:t>0%</w:t>
      </w:r>
      <w:r>
        <w:rPr>
          <w:rFonts w:ascii="Times New Roman" w:eastAsia="方正仿宋_GBK" w:hAnsi="Times New Roman" w:hint="eastAsia"/>
          <w:bCs/>
          <w:color w:val="000000" w:themeColor="text1"/>
          <w:sz w:val="32"/>
          <w:szCs w:val="32"/>
        </w:rPr>
        <w:t>，实习质量得不到有效保障。电信学院的实习单位多为高新技术企业，岗位通常有一定的技术门槛，学生有个学习过程，</w:t>
      </w:r>
      <w:proofErr w:type="gramStart"/>
      <w:r>
        <w:rPr>
          <w:rFonts w:ascii="Times New Roman" w:eastAsia="方正仿宋_GBK" w:hAnsi="Times New Roman" w:hint="eastAsia"/>
          <w:bCs/>
          <w:color w:val="000000" w:themeColor="text1"/>
          <w:sz w:val="32"/>
          <w:szCs w:val="32"/>
        </w:rPr>
        <w:t>待学生</w:t>
      </w:r>
      <w:proofErr w:type="gramEnd"/>
      <w:r>
        <w:rPr>
          <w:rFonts w:ascii="Times New Roman" w:eastAsia="方正仿宋_GBK" w:hAnsi="Times New Roman" w:hint="eastAsia"/>
          <w:bCs/>
          <w:color w:val="000000" w:themeColor="text1"/>
          <w:sz w:val="32"/>
          <w:szCs w:val="32"/>
        </w:rPr>
        <w:t>基本上手后，实习时间也快结束，又得回校上课，因此接纳实习学生的积极性不高，数量有限，造成学生集中实习比较困难。</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2</w:t>
      </w:r>
      <w:r>
        <w:rPr>
          <w:rFonts w:ascii="Times New Roman" w:eastAsia="方正仿宋_GBK" w:hAnsi="Times New Roman" w:hint="eastAsia"/>
          <w:bCs/>
          <w:color w:val="000000" w:themeColor="text1"/>
          <w:sz w:val="32"/>
          <w:szCs w:val="32"/>
        </w:rPr>
        <w:t>）非师范实习的巡视指导不够。部分学院无巡视指导具体计划安排、过程材料和相关新闻报道，部分学院无新闻报道、巡视记录，少部分学院无实习前动员相关材料。</w:t>
      </w:r>
    </w:p>
    <w:p w:rsidR="00BF0FCA" w:rsidRDefault="006F7BFC">
      <w:pPr>
        <w:spacing w:beforeLines="30" w:before="93" w:afterLines="30" w:after="93" w:line="560" w:lineRule="exact"/>
        <w:ind w:firstLineChars="200" w:firstLine="640"/>
        <w:rPr>
          <w:rFonts w:ascii="Times New Roman" w:eastAsia="方正楷体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bCs/>
          <w:color w:val="000000" w:themeColor="text1"/>
          <w:sz w:val="32"/>
          <w:szCs w:val="32"/>
        </w:rPr>
        <w:t>3</w:t>
      </w:r>
      <w:r>
        <w:rPr>
          <w:rFonts w:ascii="Times New Roman" w:eastAsia="方正仿宋_GBK" w:hAnsi="Times New Roman" w:hint="eastAsia"/>
          <w:bCs/>
          <w:color w:val="000000" w:themeColor="text1"/>
          <w:sz w:val="32"/>
          <w:szCs w:val="32"/>
        </w:rPr>
        <w:t>）实习考核表填写不规范。一是各种评语过于简单（如实习单位及指导老师、实习小组评语等），且不完整，有的评语处填写“无”或“情况属实”）。二是部分非师范专业学生缺少分散实习申请表、实习单位接收函等材料，少部分实习考核表无实习单位签字盖章（如数统学院等）。三是学生毕业实习考核表等材料均</w:t>
      </w:r>
      <w:proofErr w:type="gramStart"/>
      <w:r>
        <w:rPr>
          <w:rFonts w:ascii="Times New Roman" w:eastAsia="方正仿宋_GBK" w:hAnsi="Times New Roman" w:hint="eastAsia"/>
          <w:bCs/>
          <w:color w:val="000000" w:themeColor="text1"/>
          <w:sz w:val="32"/>
          <w:szCs w:val="32"/>
        </w:rPr>
        <w:t>随学生</w:t>
      </w:r>
      <w:proofErr w:type="gramEnd"/>
      <w:r>
        <w:rPr>
          <w:rFonts w:ascii="Times New Roman" w:eastAsia="方正仿宋_GBK" w:hAnsi="Times New Roman" w:hint="eastAsia"/>
          <w:bCs/>
          <w:color w:val="000000" w:themeColor="text1"/>
          <w:sz w:val="32"/>
          <w:szCs w:val="32"/>
        </w:rPr>
        <w:t>档案带走，学院没有复印（或扫描）实习考核表保存（如财经学院、马院等）。</w:t>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t xml:space="preserve">2. </w:t>
      </w:r>
      <w:r>
        <w:rPr>
          <w:rFonts w:ascii="Times New Roman" w:eastAsia="方正楷体_GBK" w:hAnsi="Times New Roman" w:hint="eastAsia"/>
          <w:b/>
          <w:color w:val="000000" w:themeColor="text1"/>
          <w:sz w:val="32"/>
          <w:szCs w:val="32"/>
        </w:rPr>
        <w:t>建议</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lastRenderedPageBreak/>
        <w:t>（</w:t>
      </w:r>
      <w:r>
        <w:rPr>
          <w:rFonts w:ascii="Times New Roman" w:eastAsia="方正仿宋_GBK" w:hAnsi="Times New Roman" w:hint="eastAsia"/>
          <w:bCs/>
          <w:color w:val="000000" w:themeColor="text1"/>
          <w:sz w:val="32"/>
          <w:szCs w:val="32"/>
        </w:rPr>
        <w:t>1</w:t>
      </w:r>
      <w:r>
        <w:rPr>
          <w:rFonts w:ascii="Times New Roman" w:eastAsia="方正仿宋_GBK" w:hAnsi="Times New Roman" w:hint="eastAsia"/>
          <w:bCs/>
          <w:color w:val="000000" w:themeColor="text1"/>
          <w:sz w:val="32"/>
          <w:szCs w:val="32"/>
        </w:rPr>
        <w:t>）学校加大教学基本投入，加强非师范实习基地建设，增加基地数量；明确毕业实习工作责权利，切实提高二级学院和相关教职员工的工作主动性、积极性和成就感。</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2</w:t>
      </w:r>
      <w:r>
        <w:rPr>
          <w:rFonts w:ascii="Times New Roman" w:eastAsia="方正仿宋_GBK" w:hAnsi="Times New Roman" w:hint="eastAsia"/>
          <w:bCs/>
          <w:color w:val="000000" w:themeColor="text1"/>
          <w:sz w:val="32"/>
          <w:szCs w:val="32"/>
        </w:rPr>
        <w:t>）二级学院建立健全制度机制，高度重视毕业实习工作，避免该项工作边缘化、简单化、事务化。实习期间加强巡视指导，做好宣传报道，重视过程材料的存档，</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3</w:t>
      </w:r>
      <w:r>
        <w:rPr>
          <w:rFonts w:ascii="Times New Roman" w:eastAsia="方正仿宋_GBK" w:hAnsi="Times New Roman" w:hint="eastAsia"/>
          <w:bCs/>
          <w:color w:val="000000" w:themeColor="text1"/>
          <w:sz w:val="32"/>
          <w:szCs w:val="32"/>
        </w:rPr>
        <w:t>）重视实习学生安全保障，完整保留过程材料。</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4</w:t>
      </w:r>
      <w:r>
        <w:rPr>
          <w:rFonts w:ascii="Times New Roman" w:eastAsia="方正仿宋_GBK" w:hAnsi="Times New Roman" w:hint="eastAsia"/>
          <w:bCs/>
          <w:color w:val="000000" w:themeColor="text1"/>
          <w:sz w:val="32"/>
          <w:szCs w:val="32"/>
        </w:rPr>
        <w:t>）规范实习考核表填写要求，并告知实习单位及单位指导教师认真填写相关内容。</w:t>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t>（二）实习指导教师履责情况</w:t>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t xml:space="preserve">1. </w:t>
      </w:r>
      <w:r>
        <w:rPr>
          <w:rFonts w:ascii="Times New Roman" w:eastAsia="方正楷体_GBK" w:hAnsi="Times New Roman" w:hint="eastAsia"/>
          <w:b/>
          <w:color w:val="000000" w:themeColor="text1"/>
          <w:sz w:val="32"/>
          <w:szCs w:val="32"/>
        </w:rPr>
        <w:t>发现的问题</w:t>
      </w:r>
    </w:p>
    <w:p w:rsidR="00BF0FCA" w:rsidRDefault="006F7BFC">
      <w:pPr>
        <w:spacing w:line="60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1</w:t>
      </w:r>
      <w:r>
        <w:rPr>
          <w:rFonts w:ascii="Times New Roman" w:eastAsia="方正仿宋_GBK" w:hAnsi="Times New Roman" w:hint="eastAsia"/>
          <w:bCs/>
          <w:color w:val="000000" w:themeColor="text1"/>
          <w:sz w:val="32"/>
          <w:szCs w:val="32"/>
        </w:rPr>
        <w:t>）部分学院实习带队指导教师安排不合理。有的学院带队指导教师是年级辅导员，有的是专业负责人，有的是实践教学中心负责人，导致非师范实习带队工作流于形式主义，评语缺乏针对性和准确性。有的实习带队教师和校内指导教师是二合一，指导教师对本专业学生实习指导偏少。部分学院实习指导老师委托基地校推荐，学院没有及时对基地校指导教师的指导工作进行跟踪检查或督促，指导教师对个别学生指导手册的签字以及实习考核表的填写欠规范。</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bCs/>
          <w:color w:val="000000" w:themeColor="text1"/>
          <w:sz w:val="32"/>
          <w:szCs w:val="32"/>
        </w:rPr>
        <w:t>2</w:t>
      </w:r>
      <w:r>
        <w:rPr>
          <w:rFonts w:ascii="Times New Roman" w:eastAsia="方正仿宋_GBK" w:hAnsi="Times New Roman" w:hint="eastAsia"/>
          <w:bCs/>
          <w:color w:val="000000" w:themeColor="text1"/>
          <w:sz w:val="32"/>
          <w:szCs w:val="32"/>
        </w:rPr>
        <w:t>）部分学院无指导教师手册或工作记录，也无指导教师指导工作总结。少部分学院如绿环学院自制了“毕业实习</w:t>
      </w:r>
      <w:r>
        <w:rPr>
          <w:rFonts w:ascii="Times New Roman" w:eastAsia="方正仿宋_GBK" w:hAnsi="Times New Roman" w:hint="eastAsia"/>
          <w:bCs/>
          <w:color w:val="000000" w:themeColor="text1"/>
          <w:sz w:val="32"/>
          <w:szCs w:val="32"/>
        </w:rPr>
        <w:t>指导教</w:t>
      </w:r>
      <w:r>
        <w:rPr>
          <w:rFonts w:ascii="Times New Roman" w:eastAsia="方正仿宋_GBK" w:hAnsi="Times New Roman" w:hint="eastAsia"/>
          <w:bCs/>
          <w:color w:val="000000" w:themeColor="text1"/>
          <w:sz w:val="32"/>
          <w:szCs w:val="32"/>
        </w:rPr>
        <w:lastRenderedPageBreak/>
        <w:t>师工作记录”（手册），填写较认真。其他大部分学院毕业实习材料归档不够规范（如电信学院、数统学院等）。</w:t>
      </w:r>
    </w:p>
    <w:p w:rsidR="00BF0FCA" w:rsidRDefault="006F7BFC">
      <w:pPr>
        <w:spacing w:line="60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bCs/>
          <w:color w:val="000000" w:themeColor="text1"/>
          <w:sz w:val="32"/>
          <w:szCs w:val="32"/>
        </w:rPr>
        <w:t>3</w:t>
      </w:r>
      <w:r>
        <w:rPr>
          <w:rFonts w:ascii="Times New Roman" w:eastAsia="方正仿宋_GBK" w:hAnsi="Times New Roman" w:hint="eastAsia"/>
          <w:bCs/>
          <w:color w:val="000000" w:themeColor="text1"/>
          <w:sz w:val="32"/>
          <w:szCs w:val="32"/>
        </w:rPr>
        <w:t>）部分学院无指导教师评阅学生实习情况的记载。绿环、土木学院部分专业只是在学生实习手册封面上评定了成绩，没有任何评阅痕迹。指导教师也没有做到每周至少评阅一次学生毕业实习。</w:t>
      </w:r>
    </w:p>
    <w:p w:rsidR="00BF0FCA" w:rsidRDefault="006F7BFC">
      <w:pPr>
        <w:spacing w:line="60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bCs/>
          <w:color w:val="000000" w:themeColor="text1"/>
          <w:sz w:val="32"/>
          <w:szCs w:val="32"/>
        </w:rPr>
        <w:t>4</w:t>
      </w:r>
      <w:r>
        <w:rPr>
          <w:rFonts w:ascii="Times New Roman" w:eastAsia="方正仿宋_GBK" w:hAnsi="Times New Roman" w:hint="eastAsia"/>
          <w:bCs/>
          <w:color w:val="000000" w:themeColor="text1"/>
          <w:sz w:val="32"/>
          <w:szCs w:val="32"/>
        </w:rPr>
        <w:t>）学校毕业实习经费</w:t>
      </w:r>
      <w:r>
        <w:rPr>
          <w:rFonts w:ascii="Times New Roman" w:eastAsia="方正仿宋_GBK" w:hAnsi="Times New Roman" w:hint="eastAsia"/>
          <w:bCs/>
          <w:color w:val="000000" w:themeColor="text1"/>
          <w:sz w:val="32"/>
          <w:szCs w:val="32"/>
        </w:rPr>
        <w:t>不足</w:t>
      </w:r>
      <w:r>
        <w:rPr>
          <w:rFonts w:ascii="Times New Roman" w:eastAsia="方正仿宋_GBK" w:hAnsi="Times New Roman" w:hint="eastAsia"/>
          <w:bCs/>
          <w:color w:val="000000" w:themeColor="text1"/>
          <w:sz w:val="32"/>
          <w:szCs w:val="32"/>
        </w:rPr>
        <w:t>，部分工作无法真正落实，如难以派专人深入分散实习学生的实习单位检查、指导实习情况。</w:t>
      </w:r>
    </w:p>
    <w:p w:rsidR="00BF0FCA" w:rsidRDefault="006F7BFC">
      <w:pPr>
        <w:spacing w:beforeLines="30" w:before="93" w:afterLines="30" w:after="93" w:line="560" w:lineRule="exact"/>
        <w:ind w:firstLineChars="200" w:firstLine="643"/>
        <w:rPr>
          <w:rFonts w:ascii="Times New Roman" w:eastAsia="方正楷体_GBK" w:hAnsi="Times New Roman"/>
          <w:bCs/>
          <w:color w:val="000000" w:themeColor="text1"/>
          <w:sz w:val="32"/>
          <w:szCs w:val="32"/>
        </w:rPr>
      </w:pPr>
      <w:r>
        <w:rPr>
          <w:rFonts w:ascii="Times New Roman" w:eastAsia="方正楷体_GBK" w:hAnsi="Times New Roman" w:hint="eastAsia"/>
          <w:b/>
          <w:color w:val="000000" w:themeColor="text1"/>
          <w:sz w:val="32"/>
          <w:szCs w:val="32"/>
        </w:rPr>
        <w:t xml:space="preserve">2. </w:t>
      </w:r>
      <w:r>
        <w:rPr>
          <w:rFonts w:ascii="Times New Roman" w:eastAsia="方正楷体_GBK" w:hAnsi="Times New Roman" w:hint="eastAsia"/>
          <w:b/>
          <w:color w:val="000000" w:themeColor="text1"/>
          <w:sz w:val="32"/>
          <w:szCs w:val="32"/>
        </w:rPr>
        <w:t>建议</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1</w:t>
      </w:r>
      <w:r>
        <w:rPr>
          <w:rFonts w:ascii="Times New Roman" w:eastAsia="方正仿宋_GBK" w:hAnsi="Times New Roman" w:hint="eastAsia"/>
          <w:bCs/>
          <w:color w:val="000000" w:themeColor="text1"/>
          <w:sz w:val="32"/>
          <w:szCs w:val="32"/>
        </w:rPr>
        <w:t>）学校统一制定或各学院自制“毕业实习指导教师工作记录”（手册），规范指导工作。</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2</w:t>
      </w:r>
      <w:r>
        <w:rPr>
          <w:rFonts w:ascii="Times New Roman" w:eastAsia="方正仿宋_GBK" w:hAnsi="Times New Roman" w:hint="eastAsia"/>
          <w:bCs/>
          <w:color w:val="000000" w:themeColor="text1"/>
          <w:sz w:val="32"/>
          <w:szCs w:val="32"/>
        </w:rPr>
        <w:t>）每月（或半月）评阅一次实习手册，并在实习手册内对应页面处留下痕迹（评语或等级</w:t>
      </w: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教师签名）。</w:t>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t>（三）学生实习情况</w:t>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t>1.</w:t>
      </w:r>
      <w:r>
        <w:rPr>
          <w:rFonts w:ascii="Times New Roman" w:eastAsia="方正楷体_GBK" w:hAnsi="Times New Roman" w:hint="eastAsia"/>
          <w:b/>
          <w:color w:val="000000" w:themeColor="text1"/>
          <w:sz w:val="32"/>
          <w:szCs w:val="32"/>
        </w:rPr>
        <w:t>发现的问题</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1</w:t>
      </w:r>
      <w:r>
        <w:rPr>
          <w:rFonts w:ascii="Times New Roman" w:eastAsia="方正仿宋_GBK" w:hAnsi="Times New Roman" w:hint="eastAsia"/>
          <w:bCs/>
          <w:color w:val="000000" w:themeColor="text1"/>
          <w:sz w:val="32"/>
          <w:szCs w:val="32"/>
        </w:rPr>
        <w:t>）“习柚”学生毕业实习管理平台使用不方便。现代农生、土木学院反映该平台经常打不开，能打开的信息不全、较乱，学生签到次数不够。</w:t>
      </w:r>
    </w:p>
    <w:p w:rsidR="00BF0FCA" w:rsidRDefault="006F7BFC">
      <w:pPr>
        <w:spacing w:line="60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w:t>
      </w:r>
      <w:r>
        <w:rPr>
          <w:rFonts w:ascii="Times New Roman" w:eastAsia="方正仿宋_GBK" w:hAnsi="Times New Roman" w:hint="eastAsia"/>
          <w:bCs/>
          <w:color w:val="000000" w:themeColor="text1"/>
          <w:sz w:val="32"/>
          <w:szCs w:val="32"/>
        </w:rPr>
        <w:t>2</w:t>
      </w:r>
      <w:r>
        <w:rPr>
          <w:rFonts w:ascii="Times New Roman" w:eastAsia="方正仿宋_GBK" w:hAnsi="Times New Roman" w:hint="eastAsia"/>
          <w:bCs/>
          <w:color w:val="000000" w:themeColor="text1"/>
          <w:sz w:val="32"/>
          <w:szCs w:val="32"/>
        </w:rPr>
        <w:t>）学生实习手册填写不规</w:t>
      </w:r>
      <w:r>
        <w:rPr>
          <w:rFonts w:ascii="Times New Roman" w:eastAsia="方正仿宋_GBK" w:hAnsi="Times New Roman" w:hint="eastAsia"/>
          <w:bCs/>
          <w:color w:val="000000" w:themeColor="text1"/>
          <w:sz w:val="32"/>
          <w:szCs w:val="32"/>
        </w:rPr>
        <w:t>范</w:t>
      </w:r>
      <w:r>
        <w:rPr>
          <w:rFonts w:ascii="Times New Roman" w:eastAsia="方正仿宋_GBK" w:hAnsi="Times New Roman" w:hint="eastAsia"/>
          <w:bCs/>
          <w:color w:val="000000" w:themeColor="text1"/>
          <w:sz w:val="32"/>
          <w:szCs w:val="32"/>
        </w:rPr>
        <w:t>。除现代</w:t>
      </w:r>
      <w:r>
        <w:rPr>
          <w:rFonts w:ascii="Times New Roman" w:eastAsia="方正仿宋_GBK" w:hAnsi="Times New Roman" w:hint="eastAsia"/>
          <w:bCs/>
          <w:color w:val="000000" w:themeColor="text1"/>
          <w:sz w:val="32"/>
          <w:szCs w:val="32"/>
        </w:rPr>
        <w:t>农业与生物工程学院</w:t>
      </w:r>
      <w:r>
        <w:rPr>
          <w:rFonts w:ascii="Times New Roman" w:eastAsia="方正仿宋_GBK" w:hAnsi="Times New Roman" w:hint="eastAsia"/>
          <w:bCs/>
          <w:color w:val="000000" w:themeColor="text1"/>
          <w:sz w:val="32"/>
          <w:szCs w:val="32"/>
        </w:rPr>
        <w:t>等少数学院填写较规范外，其余均有提升空间。一是栏目填写</w:t>
      </w:r>
      <w:r>
        <w:rPr>
          <w:rFonts w:ascii="Times New Roman" w:eastAsia="方正仿宋_GBK" w:hAnsi="Times New Roman" w:hint="eastAsia"/>
          <w:bCs/>
          <w:color w:val="000000" w:themeColor="text1"/>
          <w:sz w:val="32"/>
          <w:szCs w:val="32"/>
        </w:rPr>
        <w:lastRenderedPageBreak/>
        <w:t>不完整（缺时间、岗位、实习内容等）。二是学生填写毕业实习手册填写内容的空洞，基本没有实习内容，学生实习工作任务完成情况不好考证。三是缺指导教师评语（校内、实习单位）或评语太简单，缺实习总结、缺实习单位鉴定意见或盖章（如音乐学院、美术学院、数统学院等）。</w:t>
      </w:r>
    </w:p>
    <w:p w:rsidR="00BF0FCA" w:rsidRDefault="006F7BFC">
      <w:pPr>
        <w:spacing w:beforeLines="30" w:before="93" w:afterLines="30" w:after="93" w:line="560" w:lineRule="exact"/>
        <w:ind w:firstLineChars="200" w:firstLine="643"/>
        <w:rPr>
          <w:rFonts w:ascii="Times New Roman" w:eastAsia="方正楷体_GBK" w:hAnsi="Times New Roman"/>
          <w:b/>
          <w:color w:val="000000" w:themeColor="text1"/>
          <w:sz w:val="32"/>
          <w:szCs w:val="32"/>
        </w:rPr>
      </w:pPr>
      <w:r>
        <w:rPr>
          <w:rFonts w:ascii="Times New Roman" w:eastAsia="方正楷体_GBK" w:hAnsi="Times New Roman" w:hint="eastAsia"/>
          <w:b/>
          <w:color w:val="000000" w:themeColor="text1"/>
          <w:sz w:val="32"/>
          <w:szCs w:val="32"/>
        </w:rPr>
        <w:t>2.</w:t>
      </w:r>
      <w:r>
        <w:rPr>
          <w:rFonts w:ascii="Times New Roman" w:eastAsia="方正楷体_GBK" w:hAnsi="Times New Roman" w:hint="eastAsia"/>
          <w:b/>
          <w:color w:val="000000" w:themeColor="text1"/>
          <w:sz w:val="32"/>
          <w:szCs w:val="32"/>
        </w:rPr>
        <w:t>建议</w:t>
      </w:r>
    </w:p>
    <w:p w:rsidR="00BF0FCA" w:rsidRDefault="006F7BFC">
      <w:pPr>
        <w:spacing w:beforeLines="30" w:before="93" w:afterLines="30" w:after="93" w:line="560" w:lineRule="exact"/>
        <w:ind w:firstLineChars="200" w:firstLine="640"/>
        <w:rPr>
          <w:rFonts w:ascii="Times New Roman" w:eastAsia="方正仿宋_GBK" w:hAnsi="Times New Roman"/>
          <w:bCs/>
          <w:color w:val="000000" w:themeColor="text1"/>
          <w:sz w:val="32"/>
          <w:szCs w:val="32"/>
        </w:rPr>
      </w:pPr>
      <w:r>
        <w:rPr>
          <w:rFonts w:ascii="Times New Roman" w:eastAsia="方正仿宋_GBK" w:hAnsi="Times New Roman" w:hint="eastAsia"/>
          <w:bCs/>
          <w:color w:val="000000" w:themeColor="text1"/>
          <w:sz w:val="32"/>
          <w:szCs w:val="32"/>
        </w:rPr>
        <w:t>一是完善或更换实习管理平台。二是严格要求学生认真填写实习手册并在实习动员会上解读各栏目填写要求。</w:t>
      </w:r>
    </w:p>
    <w:p w:rsidR="00BF0FCA" w:rsidRDefault="00BF0FCA">
      <w:pPr>
        <w:spacing w:beforeLines="30" w:before="93" w:afterLines="30" w:after="93" w:line="560" w:lineRule="exact"/>
        <w:ind w:firstLineChars="200" w:firstLine="640"/>
        <w:rPr>
          <w:rFonts w:ascii="Times New Roman" w:eastAsia="方正楷体_GBK" w:hAnsi="Times New Roman"/>
          <w:bCs/>
          <w:color w:val="000000" w:themeColor="text1"/>
          <w:sz w:val="32"/>
          <w:szCs w:val="32"/>
        </w:rPr>
      </w:pPr>
    </w:p>
    <w:p w:rsidR="00BF0FCA" w:rsidRDefault="00BF0FCA">
      <w:pPr>
        <w:spacing w:line="600" w:lineRule="exact"/>
        <w:ind w:firstLineChars="1461" w:firstLine="4675"/>
        <w:jc w:val="center"/>
        <w:rPr>
          <w:rFonts w:ascii="Times New Roman" w:eastAsia="方正仿宋_GBK" w:hAnsi="Times New Roman"/>
          <w:color w:val="000000" w:themeColor="text1"/>
          <w:sz w:val="32"/>
          <w:szCs w:val="32"/>
        </w:rPr>
      </w:pPr>
    </w:p>
    <w:p w:rsidR="00BF0FCA" w:rsidRDefault="006F7BFC">
      <w:pPr>
        <w:spacing w:line="600" w:lineRule="exact"/>
        <w:ind w:firstLineChars="1461" w:firstLine="4675"/>
        <w:jc w:val="center"/>
        <w:rPr>
          <w:rFonts w:ascii="Times New Roman" w:eastAsia="方正仿宋_GBK" w:hAnsi="Times New Roman"/>
          <w:color w:val="000000" w:themeColor="text1"/>
          <w:sz w:val="32"/>
          <w:szCs w:val="32"/>
        </w:rPr>
      </w:pPr>
      <w:r>
        <w:rPr>
          <w:rFonts w:ascii="Times New Roman" w:eastAsia="方正仿宋_GBK" w:hAnsi="Times New Roman"/>
          <w:color w:val="000000" w:themeColor="text1"/>
          <w:sz w:val="32"/>
          <w:szCs w:val="32"/>
        </w:rPr>
        <w:br w:type="page"/>
      </w:r>
    </w:p>
    <w:p w:rsidR="00BF0FCA" w:rsidRDefault="00BF0FCA">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p>
    <w:p w:rsidR="00BF0FCA" w:rsidRDefault="006F7BFC">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Pr>
          <w:rFonts w:ascii="仿宋_GB2312" w:eastAsia="仿宋_GB2312" w:hAnsi="仿宋_GB2312" w:cs="仿宋_GB2312"/>
          <w:noProof/>
          <w:color w:val="000000" w:themeColor="text1"/>
          <w:kern w:val="0"/>
          <w:sz w:val="30"/>
          <w:szCs w:val="30"/>
          <w:shd w:val="clear" w:color="auto" w:fill="FFFFFF"/>
        </w:rPr>
        <w:drawing>
          <wp:inline distT="0" distB="0" distL="0" distR="0">
            <wp:extent cx="5600065" cy="3238500"/>
            <wp:effectExtent l="0" t="0" r="635" b="0"/>
            <wp:docPr id="16876483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48399"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t="16440" b="6453"/>
                    <a:stretch>
                      <a:fillRect/>
                    </a:stretch>
                  </pic:blipFill>
                  <pic:spPr>
                    <a:xfrm>
                      <a:off x="0" y="0"/>
                      <a:ext cx="5600700" cy="3238867"/>
                    </a:xfrm>
                    <a:prstGeom prst="rect">
                      <a:avLst/>
                    </a:prstGeom>
                    <a:noFill/>
                    <a:ln>
                      <a:noFill/>
                    </a:ln>
                  </pic:spPr>
                </pic:pic>
              </a:graphicData>
            </a:graphic>
          </wp:inline>
        </w:drawing>
      </w:r>
    </w:p>
    <w:p w:rsidR="00BF0FCA" w:rsidRDefault="00BF0FCA">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p>
    <w:p w:rsidR="00BF0FCA" w:rsidRDefault="006F7BFC">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Pr>
          <w:rFonts w:ascii="仿宋_GB2312" w:eastAsia="仿宋_GB2312" w:hAnsi="仿宋_GB2312" w:cs="仿宋_GB2312"/>
          <w:noProof/>
          <w:color w:val="000000" w:themeColor="text1"/>
          <w:kern w:val="0"/>
          <w:sz w:val="30"/>
          <w:szCs w:val="30"/>
          <w:shd w:val="clear" w:color="auto" w:fill="FFFFFF"/>
        </w:rPr>
        <w:drawing>
          <wp:inline distT="0" distB="0" distL="0" distR="0">
            <wp:extent cx="5605780" cy="3443605"/>
            <wp:effectExtent l="0" t="0" r="0" b="4445"/>
            <wp:docPr id="21282790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79067"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t="18119"/>
                    <a:stretch>
                      <a:fillRect/>
                    </a:stretch>
                  </pic:blipFill>
                  <pic:spPr>
                    <a:xfrm>
                      <a:off x="0" y="0"/>
                      <a:ext cx="5605780" cy="3443605"/>
                    </a:xfrm>
                    <a:prstGeom prst="rect">
                      <a:avLst/>
                    </a:prstGeom>
                    <a:noFill/>
                    <a:ln>
                      <a:noFill/>
                    </a:ln>
                  </pic:spPr>
                </pic:pic>
              </a:graphicData>
            </a:graphic>
          </wp:inline>
        </w:drawing>
      </w:r>
    </w:p>
    <w:p w:rsidR="00BF0FCA" w:rsidRDefault="00BF0FCA">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p>
    <w:p w:rsidR="00BF0FCA" w:rsidRDefault="006F7BFC">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Pr>
          <w:rFonts w:ascii="仿宋_GB2312" w:eastAsia="仿宋_GB2312" w:hAnsi="仿宋_GB2312" w:cs="仿宋_GB2312" w:hint="eastAsia"/>
          <w:noProof/>
          <w:color w:val="000000" w:themeColor="text1"/>
          <w:kern w:val="0"/>
          <w:sz w:val="30"/>
          <w:szCs w:val="30"/>
          <w:shd w:val="clear" w:color="auto" w:fill="FFFFFF"/>
        </w:rPr>
        <w:lastRenderedPageBreak/>
        <w:drawing>
          <wp:inline distT="0" distB="0" distL="0" distR="0">
            <wp:extent cx="5600065" cy="3343275"/>
            <wp:effectExtent l="0" t="0" r="635" b="0"/>
            <wp:docPr id="11994637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63765"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t="12131" b="8270"/>
                    <a:stretch>
                      <a:fillRect/>
                    </a:stretch>
                  </pic:blipFill>
                  <pic:spPr>
                    <a:xfrm>
                      <a:off x="0" y="0"/>
                      <a:ext cx="5600700" cy="3343563"/>
                    </a:xfrm>
                    <a:prstGeom prst="rect">
                      <a:avLst/>
                    </a:prstGeom>
                    <a:noFill/>
                    <a:ln>
                      <a:noFill/>
                    </a:ln>
                  </pic:spPr>
                </pic:pic>
              </a:graphicData>
            </a:graphic>
          </wp:inline>
        </w:drawing>
      </w:r>
    </w:p>
    <w:p w:rsidR="00BF0FCA" w:rsidRDefault="00BF0FCA">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p>
    <w:p w:rsidR="00BF0FCA" w:rsidRDefault="006F7BFC">
      <w:pPr>
        <w:widowControl/>
        <w:spacing w:line="360" w:lineRule="auto"/>
        <w:jc w:val="center"/>
        <w:rPr>
          <w:rFonts w:ascii="仿宋_GB2312" w:eastAsia="仿宋_GB2312" w:hAnsi="仿宋_GB2312" w:cs="仿宋_GB2312"/>
          <w:color w:val="000000" w:themeColor="text1"/>
          <w:kern w:val="0"/>
          <w:sz w:val="30"/>
          <w:szCs w:val="30"/>
          <w:shd w:val="clear" w:color="auto" w:fill="FFFFFF"/>
        </w:rPr>
      </w:pPr>
      <w:r>
        <w:rPr>
          <w:noProof/>
        </w:rPr>
        <w:drawing>
          <wp:inline distT="0" distB="0" distL="0" distR="0">
            <wp:extent cx="5616575" cy="3169285"/>
            <wp:effectExtent l="0" t="0" r="3175" b="0"/>
            <wp:docPr id="7890429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42915" name="图片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16575" cy="3169285"/>
                    </a:xfrm>
                    <a:prstGeom prst="rect">
                      <a:avLst/>
                    </a:prstGeom>
                    <a:noFill/>
                    <a:ln>
                      <a:noFill/>
                    </a:ln>
                  </pic:spPr>
                </pic:pic>
              </a:graphicData>
            </a:graphic>
          </wp:inline>
        </w:drawing>
      </w:r>
    </w:p>
    <w:sectPr w:rsidR="00BF0FCA">
      <w:footerReference w:type="even" r:id="rId32"/>
      <w:footerReference w:type="default" r:id="rId33"/>
      <w:pgSz w:w="11906" w:h="16838"/>
      <w:pgMar w:top="2098" w:right="1474" w:bottom="1984" w:left="1587"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BFC" w:rsidRDefault="006F7BFC">
      <w:r>
        <w:separator/>
      </w:r>
    </w:p>
  </w:endnote>
  <w:endnote w:type="continuationSeparator" w:id="0">
    <w:p w:rsidR="006F7BFC" w:rsidRDefault="006F7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FCA" w:rsidRDefault="006F7BFC">
    <w:pPr>
      <w:pStyle w:val="a7"/>
      <w:ind w:firstLineChars="100" w:firstLine="280"/>
      <w:rPr>
        <w:rFonts w:ascii="宋体" w:eastAsia="宋体" w:hAnsi="宋体" w:cs="宋体"/>
        <w:sz w:val="28"/>
      </w:rPr>
    </w:pPr>
    <w:r>
      <w:rPr>
        <w:rFonts w:ascii="宋体" w:eastAsia="宋体" w:hAnsi="宋体" w:cs="宋体" w:hint="eastAsia"/>
        <w:sz w:val="28"/>
      </w:rPr>
      <w:t>—</w:t>
    </w:r>
    <w:r>
      <w:rPr>
        <w:rFonts w:ascii="宋体" w:eastAsia="宋体" w:hAnsi="宋体" w:cs="宋体"/>
        <w:sz w:val="28"/>
      </w:rPr>
      <w:t xml:space="preserve"> </w:t>
    </w:r>
    <w:r>
      <w:rPr>
        <w:rFonts w:ascii="宋体" w:eastAsia="宋体" w:hAnsi="宋体" w:cs="宋体"/>
        <w:sz w:val="28"/>
      </w:rPr>
      <w:fldChar w:fldCharType="begin"/>
    </w:r>
    <w:r>
      <w:rPr>
        <w:rFonts w:ascii="宋体" w:eastAsia="宋体" w:hAnsi="宋体" w:cs="宋体"/>
        <w:sz w:val="28"/>
      </w:rPr>
      <w:instrText xml:space="preserve"> PAGE \* Arabic \* MERGEFORMAT </w:instrText>
    </w:r>
    <w:r>
      <w:rPr>
        <w:rFonts w:ascii="宋体" w:eastAsia="宋体" w:hAnsi="宋体" w:cs="宋体"/>
        <w:sz w:val="28"/>
      </w:rPr>
      <w:fldChar w:fldCharType="separate"/>
    </w:r>
    <w:r>
      <w:rPr>
        <w:rFonts w:ascii="宋体" w:eastAsia="宋体" w:hAnsi="宋体" w:cs="宋体"/>
        <w:sz w:val="28"/>
      </w:rPr>
      <w:t>8</w:t>
    </w:r>
    <w:r>
      <w:rPr>
        <w:rFonts w:ascii="宋体" w:eastAsia="宋体" w:hAnsi="宋体" w:cs="宋体"/>
        <w:sz w:val="28"/>
      </w:rPr>
      <w:fldChar w:fldCharType="end"/>
    </w:r>
    <w:r>
      <w:rPr>
        <w:rFonts w:ascii="宋体" w:eastAsia="宋体" w:hAnsi="宋体" w:cs="宋体"/>
        <w:sz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FCA" w:rsidRDefault="006F7BFC">
    <w:pPr>
      <w:pStyle w:val="a7"/>
      <w:ind w:rightChars="100" w:right="210"/>
      <w:jc w:val="right"/>
      <w:rPr>
        <w:rFonts w:ascii="宋体" w:eastAsia="宋体" w:hAnsi="宋体" w:cs="宋体"/>
        <w:sz w:val="28"/>
      </w:rPr>
    </w:pPr>
    <w:r>
      <w:rPr>
        <w:rFonts w:ascii="宋体" w:eastAsia="宋体" w:hAnsi="宋体" w:cs="宋体" w:hint="eastAsia"/>
        <w:sz w:val="28"/>
      </w:rPr>
      <w:t>—</w:t>
    </w:r>
    <w:r>
      <w:rPr>
        <w:rFonts w:ascii="宋体" w:eastAsia="宋体" w:hAnsi="宋体" w:cs="宋体"/>
        <w:sz w:val="28"/>
      </w:rPr>
      <w:t xml:space="preserve"> </w:t>
    </w:r>
    <w:r>
      <w:rPr>
        <w:rFonts w:ascii="宋体" w:eastAsia="宋体" w:hAnsi="宋体" w:cs="宋体"/>
        <w:sz w:val="28"/>
      </w:rPr>
      <w:fldChar w:fldCharType="begin"/>
    </w:r>
    <w:r>
      <w:rPr>
        <w:rFonts w:ascii="宋体" w:eastAsia="宋体" w:hAnsi="宋体" w:cs="宋体"/>
        <w:sz w:val="28"/>
      </w:rPr>
      <w:instrText xml:space="preserve"> PAGE \* Arabic \* MERGEFORMAT </w:instrText>
    </w:r>
    <w:r>
      <w:rPr>
        <w:rFonts w:ascii="宋体" w:eastAsia="宋体" w:hAnsi="宋体" w:cs="宋体"/>
        <w:sz w:val="28"/>
      </w:rPr>
      <w:fldChar w:fldCharType="separate"/>
    </w:r>
    <w:r>
      <w:rPr>
        <w:rFonts w:ascii="宋体" w:eastAsia="宋体" w:hAnsi="宋体" w:cs="宋体"/>
        <w:sz w:val="28"/>
      </w:rPr>
      <w:t>9</w:t>
    </w:r>
    <w:r>
      <w:rPr>
        <w:rFonts w:ascii="宋体" w:eastAsia="宋体" w:hAnsi="宋体" w:cs="宋体"/>
        <w:sz w:val="28"/>
      </w:rPr>
      <w:fldChar w:fldCharType="end"/>
    </w:r>
    <w:r>
      <w:rPr>
        <w:rFonts w:ascii="宋体" w:eastAsia="宋体" w:hAnsi="宋体" w:cs="宋体"/>
        <w:sz w:val="2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BFC" w:rsidRDefault="006F7BFC">
      <w:r>
        <w:separator/>
      </w:r>
    </w:p>
  </w:footnote>
  <w:footnote w:type="continuationSeparator" w:id="0">
    <w:p w:rsidR="006F7BFC" w:rsidRDefault="006F7B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embedSystemFonts/>
  <w:bordersDoNotSurroundHeader/>
  <w:bordersDoNotSurroundFooter/>
  <w:proofState w:spelling="clean" w:grammar="clean"/>
  <w:attachedTemplate r:id="rId1"/>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Q5YmE4ZmJhNzkyYTBkZTc2MDA3ZTg5NDFjOTBiMzMifQ=="/>
  </w:docVars>
  <w:rsids>
    <w:rsidRoot w:val="3F946CB2"/>
    <w:rsid w:val="00004220"/>
    <w:rsid w:val="00004564"/>
    <w:rsid w:val="000104C9"/>
    <w:rsid w:val="00011FC0"/>
    <w:rsid w:val="0001328D"/>
    <w:rsid w:val="00014DE2"/>
    <w:rsid w:val="00016300"/>
    <w:rsid w:val="00017440"/>
    <w:rsid w:val="00020C3B"/>
    <w:rsid w:val="00021DB9"/>
    <w:rsid w:val="00023B74"/>
    <w:rsid w:val="0002459F"/>
    <w:rsid w:val="00035715"/>
    <w:rsid w:val="000360BC"/>
    <w:rsid w:val="00037686"/>
    <w:rsid w:val="00040957"/>
    <w:rsid w:val="00041E3E"/>
    <w:rsid w:val="000435C1"/>
    <w:rsid w:val="00053215"/>
    <w:rsid w:val="00053C74"/>
    <w:rsid w:val="00056BC3"/>
    <w:rsid w:val="000573C4"/>
    <w:rsid w:val="00065CCF"/>
    <w:rsid w:val="00065E24"/>
    <w:rsid w:val="0006682E"/>
    <w:rsid w:val="00067242"/>
    <w:rsid w:val="0007096B"/>
    <w:rsid w:val="00071BB4"/>
    <w:rsid w:val="00072181"/>
    <w:rsid w:val="00080F49"/>
    <w:rsid w:val="0008119D"/>
    <w:rsid w:val="00081F0B"/>
    <w:rsid w:val="00082B26"/>
    <w:rsid w:val="00084578"/>
    <w:rsid w:val="00084705"/>
    <w:rsid w:val="000852D0"/>
    <w:rsid w:val="00086022"/>
    <w:rsid w:val="0008692B"/>
    <w:rsid w:val="000875F7"/>
    <w:rsid w:val="000931E3"/>
    <w:rsid w:val="0009487C"/>
    <w:rsid w:val="00096522"/>
    <w:rsid w:val="00096B8E"/>
    <w:rsid w:val="000A0179"/>
    <w:rsid w:val="000A221A"/>
    <w:rsid w:val="000A2264"/>
    <w:rsid w:val="000A3900"/>
    <w:rsid w:val="000A3CAC"/>
    <w:rsid w:val="000A7091"/>
    <w:rsid w:val="000B45D4"/>
    <w:rsid w:val="000B6BEA"/>
    <w:rsid w:val="000C2080"/>
    <w:rsid w:val="000C24DC"/>
    <w:rsid w:val="000C2E7F"/>
    <w:rsid w:val="000C6D45"/>
    <w:rsid w:val="000D10AF"/>
    <w:rsid w:val="000D11AC"/>
    <w:rsid w:val="000D22C3"/>
    <w:rsid w:val="000D687A"/>
    <w:rsid w:val="000E3771"/>
    <w:rsid w:val="000E6638"/>
    <w:rsid w:val="000E7012"/>
    <w:rsid w:val="000F7193"/>
    <w:rsid w:val="00114560"/>
    <w:rsid w:val="001149B1"/>
    <w:rsid w:val="00122256"/>
    <w:rsid w:val="001229B1"/>
    <w:rsid w:val="00122E0F"/>
    <w:rsid w:val="00123092"/>
    <w:rsid w:val="001253B1"/>
    <w:rsid w:val="0013145E"/>
    <w:rsid w:val="001320C8"/>
    <w:rsid w:val="001341B0"/>
    <w:rsid w:val="00136AA5"/>
    <w:rsid w:val="00137DFC"/>
    <w:rsid w:val="00140B72"/>
    <w:rsid w:val="0014238B"/>
    <w:rsid w:val="00143DA4"/>
    <w:rsid w:val="00146DA4"/>
    <w:rsid w:val="00151138"/>
    <w:rsid w:val="00151370"/>
    <w:rsid w:val="00153055"/>
    <w:rsid w:val="00153399"/>
    <w:rsid w:val="00154F3A"/>
    <w:rsid w:val="001560A8"/>
    <w:rsid w:val="00166CAA"/>
    <w:rsid w:val="00167245"/>
    <w:rsid w:val="001672C8"/>
    <w:rsid w:val="00172D95"/>
    <w:rsid w:val="0017308C"/>
    <w:rsid w:val="001802E6"/>
    <w:rsid w:val="00181391"/>
    <w:rsid w:val="0018205F"/>
    <w:rsid w:val="0018394B"/>
    <w:rsid w:val="001865B9"/>
    <w:rsid w:val="00190039"/>
    <w:rsid w:val="00192DA4"/>
    <w:rsid w:val="0019479D"/>
    <w:rsid w:val="001A1A6C"/>
    <w:rsid w:val="001A1F4F"/>
    <w:rsid w:val="001A31BE"/>
    <w:rsid w:val="001A3D32"/>
    <w:rsid w:val="001A5F36"/>
    <w:rsid w:val="001A79AD"/>
    <w:rsid w:val="001A7D55"/>
    <w:rsid w:val="001B07FF"/>
    <w:rsid w:val="001B1F2B"/>
    <w:rsid w:val="001B3C08"/>
    <w:rsid w:val="001B5058"/>
    <w:rsid w:val="001B5279"/>
    <w:rsid w:val="001B7B5F"/>
    <w:rsid w:val="001C07B5"/>
    <w:rsid w:val="001C50B0"/>
    <w:rsid w:val="001C54B2"/>
    <w:rsid w:val="001C557C"/>
    <w:rsid w:val="001C773B"/>
    <w:rsid w:val="001D04D0"/>
    <w:rsid w:val="001D3A89"/>
    <w:rsid w:val="001D3CD4"/>
    <w:rsid w:val="001E2F4F"/>
    <w:rsid w:val="001E5782"/>
    <w:rsid w:val="001F22A7"/>
    <w:rsid w:val="001F7A9E"/>
    <w:rsid w:val="00202020"/>
    <w:rsid w:val="002127D4"/>
    <w:rsid w:val="0021402E"/>
    <w:rsid w:val="00214383"/>
    <w:rsid w:val="00214941"/>
    <w:rsid w:val="00215DFE"/>
    <w:rsid w:val="00216D24"/>
    <w:rsid w:val="0021761A"/>
    <w:rsid w:val="00217802"/>
    <w:rsid w:val="00222C6C"/>
    <w:rsid w:val="00224726"/>
    <w:rsid w:val="00224C13"/>
    <w:rsid w:val="002254EB"/>
    <w:rsid w:val="002260EA"/>
    <w:rsid w:val="00227E5C"/>
    <w:rsid w:val="00233415"/>
    <w:rsid w:val="00235C37"/>
    <w:rsid w:val="00236ED4"/>
    <w:rsid w:val="00241B92"/>
    <w:rsid w:val="00241BE1"/>
    <w:rsid w:val="002425E1"/>
    <w:rsid w:val="002429FC"/>
    <w:rsid w:val="00245DD2"/>
    <w:rsid w:val="002462BA"/>
    <w:rsid w:val="00246F25"/>
    <w:rsid w:val="002476A5"/>
    <w:rsid w:val="0025490E"/>
    <w:rsid w:val="002552C8"/>
    <w:rsid w:val="00261378"/>
    <w:rsid w:val="002656EC"/>
    <w:rsid w:val="002719D9"/>
    <w:rsid w:val="00272460"/>
    <w:rsid w:val="0027354A"/>
    <w:rsid w:val="00273AD1"/>
    <w:rsid w:val="00274C6D"/>
    <w:rsid w:val="00281BAC"/>
    <w:rsid w:val="00283984"/>
    <w:rsid w:val="002877C3"/>
    <w:rsid w:val="00292A84"/>
    <w:rsid w:val="00295F2C"/>
    <w:rsid w:val="002A0DA5"/>
    <w:rsid w:val="002A47DA"/>
    <w:rsid w:val="002A4E8F"/>
    <w:rsid w:val="002A683D"/>
    <w:rsid w:val="002A6901"/>
    <w:rsid w:val="002B3491"/>
    <w:rsid w:val="002B3899"/>
    <w:rsid w:val="002B3CD2"/>
    <w:rsid w:val="002B47A9"/>
    <w:rsid w:val="002B7396"/>
    <w:rsid w:val="002C430B"/>
    <w:rsid w:val="002C673D"/>
    <w:rsid w:val="002D1890"/>
    <w:rsid w:val="002D1B97"/>
    <w:rsid w:val="002D7413"/>
    <w:rsid w:val="002E70A7"/>
    <w:rsid w:val="002F1857"/>
    <w:rsid w:val="002F1CA7"/>
    <w:rsid w:val="002F3217"/>
    <w:rsid w:val="002F6A15"/>
    <w:rsid w:val="002F734C"/>
    <w:rsid w:val="003002D6"/>
    <w:rsid w:val="00300842"/>
    <w:rsid w:val="00303DCA"/>
    <w:rsid w:val="00304A37"/>
    <w:rsid w:val="0030711C"/>
    <w:rsid w:val="0031198F"/>
    <w:rsid w:val="00311BF6"/>
    <w:rsid w:val="00311DB3"/>
    <w:rsid w:val="0031290E"/>
    <w:rsid w:val="003133A6"/>
    <w:rsid w:val="0031432D"/>
    <w:rsid w:val="003168C1"/>
    <w:rsid w:val="003233A7"/>
    <w:rsid w:val="003243F0"/>
    <w:rsid w:val="003251E0"/>
    <w:rsid w:val="0033071D"/>
    <w:rsid w:val="003314C3"/>
    <w:rsid w:val="00335A22"/>
    <w:rsid w:val="00337CA5"/>
    <w:rsid w:val="0034455D"/>
    <w:rsid w:val="00344DE6"/>
    <w:rsid w:val="0034749D"/>
    <w:rsid w:val="00353C45"/>
    <w:rsid w:val="00356B71"/>
    <w:rsid w:val="00363448"/>
    <w:rsid w:val="003642B6"/>
    <w:rsid w:val="0036479F"/>
    <w:rsid w:val="00367E76"/>
    <w:rsid w:val="00367F1E"/>
    <w:rsid w:val="00371098"/>
    <w:rsid w:val="00373ED5"/>
    <w:rsid w:val="003746ED"/>
    <w:rsid w:val="00375CE4"/>
    <w:rsid w:val="003761CB"/>
    <w:rsid w:val="0037662A"/>
    <w:rsid w:val="0037736D"/>
    <w:rsid w:val="00380113"/>
    <w:rsid w:val="00380A58"/>
    <w:rsid w:val="00381522"/>
    <w:rsid w:val="003818CC"/>
    <w:rsid w:val="003843E4"/>
    <w:rsid w:val="00387E63"/>
    <w:rsid w:val="0039000F"/>
    <w:rsid w:val="00392EB5"/>
    <w:rsid w:val="00393970"/>
    <w:rsid w:val="0039461D"/>
    <w:rsid w:val="00394F48"/>
    <w:rsid w:val="003A1DBB"/>
    <w:rsid w:val="003A565F"/>
    <w:rsid w:val="003A5CF4"/>
    <w:rsid w:val="003A5E93"/>
    <w:rsid w:val="003A718D"/>
    <w:rsid w:val="003B25AF"/>
    <w:rsid w:val="003B30B6"/>
    <w:rsid w:val="003B7FB9"/>
    <w:rsid w:val="003C126F"/>
    <w:rsid w:val="003C1617"/>
    <w:rsid w:val="003C22A0"/>
    <w:rsid w:val="003C2A32"/>
    <w:rsid w:val="003C2B9B"/>
    <w:rsid w:val="003C3F04"/>
    <w:rsid w:val="003C5CFE"/>
    <w:rsid w:val="003C6164"/>
    <w:rsid w:val="003D1D2C"/>
    <w:rsid w:val="003D30B9"/>
    <w:rsid w:val="003D324C"/>
    <w:rsid w:val="003D3940"/>
    <w:rsid w:val="003D3D69"/>
    <w:rsid w:val="003D5C30"/>
    <w:rsid w:val="003D5EF0"/>
    <w:rsid w:val="003D72EC"/>
    <w:rsid w:val="003D7FCD"/>
    <w:rsid w:val="003E0284"/>
    <w:rsid w:val="003E0774"/>
    <w:rsid w:val="003E0925"/>
    <w:rsid w:val="003E2CF0"/>
    <w:rsid w:val="003F0212"/>
    <w:rsid w:val="003F1AF4"/>
    <w:rsid w:val="003F26AF"/>
    <w:rsid w:val="003F3137"/>
    <w:rsid w:val="003F40B5"/>
    <w:rsid w:val="003F4AC3"/>
    <w:rsid w:val="003F4E88"/>
    <w:rsid w:val="003F594C"/>
    <w:rsid w:val="003F7D9D"/>
    <w:rsid w:val="00400575"/>
    <w:rsid w:val="00404052"/>
    <w:rsid w:val="004040A7"/>
    <w:rsid w:val="00404367"/>
    <w:rsid w:val="00406500"/>
    <w:rsid w:val="00410769"/>
    <w:rsid w:val="00412201"/>
    <w:rsid w:val="004154B8"/>
    <w:rsid w:val="00420B9B"/>
    <w:rsid w:val="00430CF1"/>
    <w:rsid w:val="004323E1"/>
    <w:rsid w:val="0043522B"/>
    <w:rsid w:val="004352B1"/>
    <w:rsid w:val="00437391"/>
    <w:rsid w:val="004408DD"/>
    <w:rsid w:val="00440DA0"/>
    <w:rsid w:val="00444299"/>
    <w:rsid w:val="00445363"/>
    <w:rsid w:val="004456A3"/>
    <w:rsid w:val="00445AA7"/>
    <w:rsid w:val="00446AC4"/>
    <w:rsid w:val="0044729A"/>
    <w:rsid w:val="00447963"/>
    <w:rsid w:val="00451238"/>
    <w:rsid w:val="00456A6E"/>
    <w:rsid w:val="00461BCA"/>
    <w:rsid w:val="004651F9"/>
    <w:rsid w:val="00467789"/>
    <w:rsid w:val="004721D2"/>
    <w:rsid w:val="00472F52"/>
    <w:rsid w:val="004740E5"/>
    <w:rsid w:val="004741A6"/>
    <w:rsid w:val="0047490A"/>
    <w:rsid w:val="00476B2B"/>
    <w:rsid w:val="00481747"/>
    <w:rsid w:val="004904DA"/>
    <w:rsid w:val="00490E0A"/>
    <w:rsid w:val="004929DE"/>
    <w:rsid w:val="00494924"/>
    <w:rsid w:val="00495AF8"/>
    <w:rsid w:val="004974B3"/>
    <w:rsid w:val="00497685"/>
    <w:rsid w:val="004A16BB"/>
    <w:rsid w:val="004A4EDB"/>
    <w:rsid w:val="004A5A25"/>
    <w:rsid w:val="004A6E5F"/>
    <w:rsid w:val="004B015E"/>
    <w:rsid w:val="004B0958"/>
    <w:rsid w:val="004B1C77"/>
    <w:rsid w:val="004B4681"/>
    <w:rsid w:val="004B5250"/>
    <w:rsid w:val="004B5CCD"/>
    <w:rsid w:val="004B5E96"/>
    <w:rsid w:val="004B6D02"/>
    <w:rsid w:val="004C0347"/>
    <w:rsid w:val="004C1338"/>
    <w:rsid w:val="004C2B27"/>
    <w:rsid w:val="004C5AEC"/>
    <w:rsid w:val="004C71DF"/>
    <w:rsid w:val="004D0CD4"/>
    <w:rsid w:val="004D23ED"/>
    <w:rsid w:val="004D4603"/>
    <w:rsid w:val="004D5B10"/>
    <w:rsid w:val="004D6EDB"/>
    <w:rsid w:val="004E1421"/>
    <w:rsid w:val="004E188A"/>
    <w:rsid w:val="004E2235"/>
    <w:rsid w:val="004E2C33"/>
    <w:rsid w:val="004E3FF0"/>
    <w:rsid w:val="004F02DD"/>
    <w:rsid w:val="004F0E5B"/>
    <w:rsid w:val="004F227A"/>
    <w:rsid w:val="004F27B8"/>
    <w:rsid w:val="004F2C8B"/>
    <w:rsid w:val="004F3E78"/>
    <w:rsid w:val="004F4542"/>
    <w:rsid w:val="004F4E4B"/>
    <w:rsid w:val="004F5E8E"/>
    <w:rsid w:val="004F7ACF"/>
    <w:rsid w:val="005005A2"/>
    <w:rsid w:val="0050118D"/>
    <w:rsid w:val="00501BB0"/>
    <w:rsid w:val="00504B80"/>
    <w:rsid w:val="005068A2"/>
    <w:rsid w:val="00507715"/>
    <w:rsid w:val="005103EF"/>
    <w:rsid w:val="00511BE0"/>
    <w:rsid w:val="00520B0B"/>
    <w:rsid w:val="005230BE"/>
    <w:rsid w:val="0052357A"/>
    <w:rsid w:val="00526E35"/>
    <w:rsid w:val="00527649"/>
    <w:rsid w:val="0052764C"/>
    <w:rsid w:val="00530D4B"/>
    <w:rsid w:val="00531CF8"/>
    <w:rsid w:val="00536330"/>
    <w:rsid w:val="00537959"/>
    <w:rsid w:val="00540921"/>
    <w:rsid w:val="005465B7"/>
    <w:rsid w:val="005468A9"/>
    <w:rsid w:val="00546932"/>
    <w:rsid w:val="00547A53"/>
    <w:rsid w:val="005503CD"/>
    <w:rsid w:val="005505D9"/>
    <w:rsid w:val="0055351D"/>
    <w:rsid w:val="0056032F"/>
    <w:rsid w:val="00561607"/>
    <w:rsid w:val="00562DED"/>
    <w:rsid w:val="00563286"/>
    <w:rsid w:val="00566188"/>
    <w:rsid w:val="00570FF8"/>
    <w:rsid w:val="00572C66"/>
    <w:rsid w:val="00574F36"/>
    <w:rsid w:val="00575082"/>
    <w:rsid w:val="005752ED"/>
    <w:rsid w:val="00577305"/>
    <w:rsid w:val="005830DB"/>
    <w:rsid w:val="00590B87"/>
    <w:rsid w:val="00591A1D"/>
    <w:rsid w:val="0059745A"/>
    <w:rsid w:val="005A1936"/>
    <w:rsid w:val="005A4D71"/>
    <w:rsid w:val="005B0D6A"/>
    <w:rsid w:val="005B1C28"/>
    <w:rsid w:val="005B4142"/>
    <w:rsid w:val="005B454E"/>
    <w:rsid w:val="005B4B63"/>
    <w:rsid w:val="005C450F"/>
    <w:rsid w:val="005C6B2A"/>
    <w:rsid w:val="005C7F03"/>
    <w:rsid w:val="005D0969"/>
    <w:rsid w:val="005D161F"/>
    <w:rsid w:val="005D264A"/>
    <w:rsid w:val="005D3A78"/>
    <w:rsid w:val="005D4E6A"/>
    <w:rsid w:val="005E2638"/>
    <w:rsid w:val="005E2C41"/>
    <w:rsid w:val="005E2DF6"/>
    <w:rsid w:val="005E3ADD"/>
    <w:rsid w:val="005E3E96"/>
    <w:rsid w:val="005E4BEC"/>
    <w:rsid w:val="005E7630"/>
    <w:rsid w:val="005F00CB"/>
    <w:rsid w:val="005F5BCE"/>
    <w:rsid w:val="005F5C28"/>
    <w:rsid w:val="00600F95"/>
    <w:rsid w:val="006012FD"/>
    <w:rsid w:val="00602E27"/>
    <w:rsid w:val="00604763"/>
    <w:rsid w:val="00607BB9"/>
    <w:rsid w:val="00610E9E"/>
    <w:rsid w:val="00611291"/>
    <w:rsid w:val="00614369"/>
    <w:rsid w:val="00614D19"/>
    <w:rsid w:val="00614EAB"/>
    <w:rsid w:val="0061597F"/>
    <w:rsid w:val="00615FFC"/>
    <w:rsid w:val="00620E5D"/>
    <w:rsid w:val="00622521"/>
    <w:rsid w:val="00622A26"/>
    <w:rsid w:val="00624C8F"/>
    <w:rsid w:val="00630399"/>
    <w:rsid w:val="00631D57"/>
    <w:rsid w:val="00631D90"/>
    <w:rsid w:val="00633340"/>
    <w:rsid w:val="00635EC4"/>
    <w:rsid w:val="006377E9"/>
    <w:rsid w:val="00641CF9"/>
    <w:rsid w:val="006421A3"/>
    <w:rsid w:val="006462DF"/>
    <w:rsid w:val="00647A57"/>
    <w:rsid w:val="00651934"/>
    <w:rsid w:val="00651D98"/>
    <w:rsid w:val="00651DFA"/>
    <w:rsid w:val="00653656"/>
    <w:rsid w:val="00654714"/>
    <w:rsid w:val="00657542"/>
    <w:rsid w:val="00665F2C"/>
    <w:rsid w:val="006660F2"/>
    <w:rsid w:val="0067163B"/>
    <w:rsid w:val="00672D6F"/>
    <w:rsid w:val="0067760A"/>
    <w:rsid w:val="00677AE7"/>
    <w:rsid w:val="0068195B"/>
    <w:rsid w:val="00681FAC"/>
    <w:rsid w:val="00685A24"/>
    <w:rsid w:val="00691906"/>
    <w:rsid w:val="00691D23"/>
    <w:rsid w:val="00694A4B"/>
    <w:rsid w:val="006967B8"/>
    <w:rsid w:val="006A2265"/>
    <w:rsid w:val="006A2B83"/>
    <w:rsid w:val="006A408F"/>
    <w:rsid w:val="006B42D8"/>
    <w:rsid w:val="006B4C3B"/>
    <w:rsid w:val="006B5631"/>
    <w:rsid w:val="006B7F3F"/>
    <w:rsid w:val="006C0002"/>
    <w:rsid w:val="006C098F"/>
    <w:rsid w:val="006C0B47"/>
    <w:rsid w:val="006C2CFC"/>
    <w:rsid w:val="006D0ED7"/>
    <w:rsid w:val="006D3349"/>
    <w:rsid w:val="006D6C92"/>
    <w:rsid w:val="006E16A3"/>
    <w:rsid w:val="006E36DE"/>
    <w:rsid w:val="006E4186"/>
    <w:rsid w:val="006E4F99"/>
    <w:rsid w:val="006E57E2"/>
    <w:rsid w:val="006F03AE"/>
    <w:rsid w:val="006F2DCA"/>
    <w:rsid w:val="006F58FE"/>
    <w:rsid w:val="006F61C2"/>
    <w:rsid w:val="006F7BFC"/>
    <w:rsid w:val="007045AA"/>
    <w:rsid w:val="00712B7F"/>
    <w:rsid w:val="00716309"/>
    <w:rsid w:val="00716BB9"/>
    <w:rsid w:val="00717445"/>
    <w:rsid w:val="00717D3B"/>
    <w:rsid w:val="00720502"/>
    <w:rsid w:val="00723C3A"/>
    <w:rsid w:val="0072479C"/>
    <w:rsid w:val="00732623"/>
    <w:rsid w:val="007340ED"/>
    <w:rsid w:val="007350A3"/>
    <w:rsid w:val="007373D0"/>
    <w:rsid w:val="007377B8"/>
    <w:rsid w:val="00740650"/>
    <w:rsid w:val="0074100D"/>
    <w:rsid w:val="007443E2"/>
    <w:rsid w:val="0074635A"/>
    <w:rsid w:val="00750CA5"/>
    <w:rsid w:val="0075141D"/>
    <w:rsid w:val="007538A4"/>
    <w:rsid w:val="0075503D"/>
    <w:rsid w:val="00756F28"/>
    <w:rsid w:val="007614E2"/>
    <w:rsid w:val="00761601"/>
    <w:rsid w:val="00763945"/>
    <w:rsid w:val="00765749"/>
    <w:rsid w:val="007705D0"/>
    <w:rsid w:val="00771EAF"/>
    <w:rsid w:val="00774A47"/>
    <w:rsid w:val="00775D5B"/>
    <w:rsid w:val="00781EF7"/>
    <w:rsid w:val="00782FC2"/>
    <w:rsid w:val="0078324B"/>
    <w:rsid w:val="0078481D"/>
    <w:rsid w:val="00790EF3"/>
    <w:rsid w:val="00791377"/>
    <w:rsid w:val="00791A67"/>
    <w:rsid w:val="00791F39"/>
    <w:rsid w:val="00792364"/>
    <w:rsid w:val="007961CF"/>
    <w:rsid w:val="00797260"/>
    <w:rsid w:val="00797831"/>
    <w:rsid w:val="007A7675"/>
    <w:rsid w:val="007B2B81"/>
    <w:rsid w:val="007B34FE"/>
    <w:rsid w:val="007B37A0"/>
    <w:rsid w:val="007B3BE5"/>
    <w:rsid w:val="007B68D8"/>
    <w:rsid w:val="007B6E3C"/>
    <w:rsid w:val="007B72DE"/>
    <w:rsid w:val="007C32AB"/>
    <w:rsid w:val="007C5260"/>
    <w:rsid w:val="007C62B0"/>
    <w:rsid w:val="007D5CA6"/>
    <w:rsid w:val="007D6441"/>
    <w:rsid w:val="007E0647"/>
    <w:rsid w:val="007E1C6F"/>
    <w:rsid w:val="007E5288"/>
    <w:rsid w:val="00800EA2"/>
    <w:rsid w:val="0080138E"/>
    <w:rsid w:val="00801629"/>
    <w:rsid w:val="00801924"/>
    <w:rsid w:val="00802C73"/>
    <w:rsid w:val="0080304B"/>
    <w:rsid w:val="00811EA8"/>
    <w:rsid w:val="00812F74"/>
    <w:rsid w:val="00814291"/>
    <w:rsid w:val="00815708"/>
    <w:rsid w:val="008169F6"/>
    <w:rsid w:val="00816CF9"/>
    <w:rsid w:val="00821251"/>
    <w:rsid w:val="00824C24"/>
    <w:rsid w:val="00826C27"/>
    <w:rsid w:val="00830501"/>
    <w:rsid w:val="00832260"/>
    <w:rsid w:val="008334A2"/>
    <w:rsid w:val="00833C2E"/>
    <w:rsid w:val="00834185"/>
    <w:rsid w:val="00834411"/>
    <w:rsid w:val="00836865"/>
    <w:rsid w:val="00837708"/>
    <w:rsid w:val="008404F9"/>
    <w:rsid w:val="00845242"/>
    <w:rsid w:val="00845738"/>
    <w:rsid w:val="008516DB"/>
    <w:rsid w:val="00851B42"/>
    <w:rsid w:val="00852C61"/>
    <w:rsid w:val="008554BE"/>
    <w:rsid w:val="008618BF"/>
    <w:rsid w:val="0086449B"/>
    <w:rsid w:val="008653B8"/>
    <w:rsid w:val="00866D11"/>
    <w:rsid w:val="00867591"/>
    <w:rsid w:val="00871C43"/>
    <w:rsid w:val="008826F0"/>
    <w:rsid w:val="00884272"/>
    <w:rsid w:val="008869E1"/>
    <w:rsid w:val="00887BD4"/>
    <w:rsid w:val="00890833"/>
    <w:rsid w:val="00893523"/>
    <w:rsid w:val="008946DB"/>
    <w:rsid w:val="008A2094"/>
    <w:rsid w:val="008A224C"/>
    <w:rsid w:val="008A4654"/>
    <w:rsid w:val="008A467E"/>
    <w:rsid w:val="008A5745"/>
    <w:rsid w:val="008B3723"/>
    <w:rsid w:val="008B3981"/>
    <w:rsid w:val="008B3C57"/>
    <w:rsid w:val="008B4C60"/>
    <w:rsid w:val="008B6766"/>
    <w:rsid w:val="008C2A8E"/>
    <w:rsid w:val="008C35EC"/>
    <w:rsid w:val="008C4F7E"/>
    <w:rsid w:val="008C505A"/>
    <w:rsid w:val="008C6F1A"/>
    <w:rsid w:val="008C7C60"/>
    <w:rsid w:val="008D2F5F"/>
    <w:rsid w:val="008D445D"/>
    <w:rsid w:val="008D4708"/>
    <w:rsid w:val="008D531B"/>
    <w:rsid w:val="008E382D"/>
    <w:rsid w:val="008E612B"/>
    <w:rsid w:val="008E6B67"/>
    <w:rsid w:val="008F5298"/>
    <w:rsid w:val="008F7666"/>
    <w:rsid w:val="009050C4"/>
    <w:rsid w:val="0090690C"/>
    <w:rsid w:val="009069DE"/>
    <w:rsid w:val="00907AD4"/>
    <w:rsid w:val="00913483"/>
    <w:rsid w:val="00913FFA"/>
    <w:rsid w:val="009154EF"/>
    <w:rsid w:val="00916DC7"/>
    <w:rsid w:val="00920344"/>
    <w:rsid w:val="009256DD"/>
    <w:rsid w:val="00925918"/>
    <w:rsid w:val="00925D6E"/>
    <w:rsid w:val="00930AD7"/>
    <w:rsid w:val="009317AC"/>
    <w:rsid w:val="00932B2E"/>
    <w:rsid w:val="0093336E"/>
    <w:rsid w:val="00933A6D"/>
    <w:rsid w:val="00935785"/>
    <w:rsid w:val="00935913"/>
    <w:rsid w:val="0094254C"/>
    <w:rsid w:val="00944B18"/>
    <w:rsid w:val="00946F21"/>
    <w:rsid w:val="0095029E"/>
    <w:rsid w:val="009625CC"/>
    <w:rsid w:val="00965C34"/>
    <w:rsid w:val="00966980"/>
    <w:rsid w:val="009719A1"/>
    <w:rsid w:val="009735FB"/>
    <w:rsid w:val="00973766"/>
    <w:rsid w:val="00976159"/>
    <w:rsid w:val="00976AFD"/>
    <w:rsid w:val="0097705D"/>
    <w:rsid w:val="00981DD2"/>
    <w:rsid w:val="0098421B"/>
    <w:rsid w:val="009853BF"/>
    <w:rsid w:val="009876D6"/>
    <w:rsid w:val="00994C40"/>
    <w:rsid w:val="00995882"/>
    <w:rsid w:val="00997022"/>
    <w:rsid w:val="009A0AB9"/>
    <w:rsid w:val="009A0FA9"/>
    <w:rsid w:val="009A1200"/>
    <w:rsid w:val="009A7114"/>
    <w:rsid w:val="009B06DD"/>
    <w:rsid w:val="009B2984"/>
    <w:rsid w:val="009B35D9"/>
    <w:rsid w:val="009C2CCD"/>
    <w:rsid w:val="009C3B4B"/>
    <w:rsid w:val="009C4591"/>
    <w:rsid w:val="009C4E74"/>
    <w:rsid w:val="009C5FE6"/>
    <w:rsid w:val="009D13E7"/>
    <w:rsid w:val="009D2BC1"/>
    <w:rsid w:val="009D3BEC"/>
    <w:rsid w:val="009D40FC"/>
    <w:rsid w:val="009D5146"/>
    <w:rsid w:val="009D5C67"/>
    <w:rsid w:val="009D6079"/>
    <w:rsid w:val="009D64B0"/>
    <w:rsid w:val="009E07D0"/>
    <w:rsid w:val="009E0C77"/>
    <w:rsid w:val="009E494C"/>
    <w:rsid w:val="009E730F"/>
    <w:rsid w:val="009F06F6"/>
    <w:rsid w:val="009F1692"/>
    <w:rsid w:val="009F4532"/>
    <w:rsid w:val="00A014AC"/>
    <w:rsid w:val="00A01676"/>
    <w:rsid w:val="00A02874"/>
    <w:rsid w:val="00A054C7"/>
    <w:rsid w:val="00A054DD"/>
    <w:rsid w:val="00A06FD0"/>
    <w:rsid w:val="00A10CCA"/>
    <w:rsid w:val="00A1113E"/>
    <w:rsid w:val="00A1217B"/>
    <w:rsid w:val="00A126CF"/>
    <w:rsid w:val="00A15294"/>
    <w:rsid w:val="00A20FE3"/>
    <w:rsid w:val="00A243E9"/>
    <w:rsid w:val="00A25306"/>
    <w:rsid w:val="00A25871"/>
    <w:rsid w:val="00A26D1A"/>
    <w:rsid w:val="00A31014"/>
    <w:rsid w:val="00A339C4"/>
    <w:rsid w:val="00A364E6"/>
    <w:rsid w:val="00A375AC"/>
    <w:rsid w:val="00A41AC3"/>
    <w:rsid w:val="00A422D0"/>
    <w:rsid w:val="00A433B5"/>
    <w:rsid w:val="00A4741D"/>
    <w:rsid w:val="00A47C65"/>
    <w:rsid w:val="00A52484"/>
    <w:rsid w:val="00A54DF6"/>
    <w:rsid w:val="00A55A5A"/>
    <w:rsid w:val="00A56B57"/>
    <w:rsid w:val="00A56B8B"/>
    <w:rsid w:val="00A6018D"/>
    <w:rsid w:val="00A62BCC"/>
    <w:rsid w:val="00A62C59"/>
    <w:rsid w:val="00A709F3"/>
    <w:rsid w:val="00A743B6"/>
    <w:rsid w:val="00A7526E"/>
    <w:rsid w:val="00A757BB"/>
    <w:rsid w:val="00A7581B"/>
    <w:rsid w:val="00A813EB"/>
    <w:rsid w:val="00A817BD"/>
    <w:rsid w:val="00A81E5B"/>
    <w:rsid w:val="00A839D2"/>
    <w:rsid w:val="00A842B9"/>
    <w:rsid w:val="00A84854"/>
    <w:rsid w:val="00A878D6"/>
    <w:rsid w:val="00A901F3"/>
    <w:rsid w:val="00A904C1"/>
    <w:rsid w:val="00A91319"/>
    <w:rsid w:val="00A97225"/>
    <w:rsid w:val="00AA127F"/>
    <w:rsid w:val="00AA2E5A"/>
    <w:rsid w:val="00AA39A2"/>
    <w:rsid w:val="00AA7380"/>
    <w:rsid w:val="00AB3C9F"/>
    <w:rsid w:val="00AC25B7"/>
    <w:rsid w:val="00AC263B"/>
    <w:rsid w:val="00AC44CA"/>
    <w:rsid w:val="00AC533B"/>
    <w:rsid w:val="00AC597B"/>
    <w:rsid w:val="00AC59C7"/>
    <w:rsid w:val="00AD0060"/>
    <w:rsid w:val="00AD7767"/>
    <w:rsid w:val="00AE2D9E"/>
    <w:rsid w:val="00AE2EC7"/>
    <w:rsid w:val="00AE5DB5"/>
    <w:rsid w:val="00AE5E77"/>
    <w:rsid w:val="00AF057D"/>
    <w:rsid w:val="00AF3285"/>
    <w:rsid w:val="00AF4FBC"/>
    <w:rsid w:val="00AF7E1E"/>
    <w:rsid w:val="00AF7FCC"/>
    <w:rsid w:val="00B0078E"/>
    <w:rsid w:val="00B031D2"/>
    <w:rsid w:val="00B04DDE"/>
    <w:rsid w:val="00B06915"/>
    <w:rsid w:val="00B06974"/>
    <w:rsid w:val="00B115B6"/>
    <w:rsid w:val="00B13C4D"/>
    <w:rsid w:val="00B2275C"/>
    <w:rsid w:val="00B23EB1"/>
    <w:rsid w:val="00B253D2"/>
    <w:rsid w:val="00B2673C"/>
    <w:rsid w:val="00B27C99"/>
    <w:rsid w:val="00B300C1"/>
    <w:rsid w:val="00B30DBB"/>
    <w:rsid w:val="00B31FE8"/>
    <w:rsid w:val="00B332C3"/>
    <w:rsid w:val="00B34F6C"/>
    <w:rsid w:val="00B379D0"/>
    <w:rsid w:val="00B40726"/>
    <w:rsid w:val="00B44EFA"/>
    <w:rsid w:val="00B456AC"/>
    <w:rsid w:val="00B456CE"/>
    <w:rsid w:val="00B47FD2"/>
    <w:rsid w:val="00B50C16"/>
    <w:rsid w:val="00B5443F"/>
    <w:rsid w:val="00B55AA5"/>
    <w:rsid w:val="00B60525"/>
    <w:rsid w:val="00B638DE"/>
    <w:rsid w:val="00B70FF1"/>
    <w:rsid w:val="00B736CB"/>
    <w:rsid w:val="00B7397C"/>
    <w:rsid w:val="00B750F2"/>
    <w:rsid w:val="00B8025D"/>
    <w:rsid w:val="00B873B2"/>
    <w:rsid w:val="00B903A6"/>
    <w:rsid w:val="00B90E6A"/>
    <w:rsid w:val="00B91EEC"/>
    <w:rsid w:val="00B95126"/>
    <w:rsid w:val="00BA038E"/>
    <w:rsid w:val="00BA09AB"/>
    <w:rsid w:val="00BA0F13"/>
    <w:rsid w:val="00BA150E"/>
    <w:rsid w:val="00BA29CA"/>
    <w:rsid w:val="00BA2A8C"/>
    <w:rsid w:val="00BA45BF"/>
    <w:rsid w:val="00BA52D7"/>
    <w:rsid w:val="00BA663D"/>
    <w:rsid w:val="00BB08A2"/>
    <w:rsid w:val="00BB2E7A"/>
    <w:rsid w:val="00BC3663"/>
    <w:rsid w:val="00BC49F1"/>
    <w:rsid w:val="00BC66D5"/>
    <w:rsid w:val="00BC69B4"/>
    <w:rsid w:val="00BC7F18"/>
    <w:rsid w:val="00BD2D13"/>
    <w:rsid w:val="00BD3F0C"/>
    <w:rsid w:val="00BD58ED"/>
    <w:rsid w:val="00BD7C3A"/>
    <w:rsid w:val="00BE01DB"/>
    <w:rsid w:val="00BE2D0A"/>
    <w:rsid w:val="00BE4959"/>
    <w:rsid w:val="00BE566C"/>
    <w:rsid w:val="00BE751E"/>
    <w:rsid w:val="00BE7DC5"/>
    <w:rsid w:val="00BF01AE"/>
    <w:rsid w:val="00BF0FCA"/>
    <w:rsid w:val="00BF17F0"/>
    <w:rsid w:val="00BF1B59"/>
    <w:rsid w:val="00BF3D06"/>
    <w:rsid w:val="00BF4471"/>
    <w:rsid w:val="00BF7085"/>
    <w:rsid w:val="00C012BD"/>
    <w:rsid w:val="00C015DF"/>
    <w:rsid w:val="00C01F17"/>
    <w:rsid w:val="00C02120"/>
    <w:rsid w:val="00C02598"/>
    <w:rsid w:val="00C04EDA"/>
    <w:rsid w:val="00C11DEB"/>
    <w:rsid w:val="00C15D98"/>
    <w:rsid w:val="00C17066"/>
    <w:rsid w:val="00C2122C"/>
    <w:rsid w:val="00C21B61"/>
    <w:rsid w:val="00C2453F"/>
    <w:rsid w:val="00C249FF"/>
    <w:rsid w:val="00C25C3F"/>
    <w:rsid w:val="00C304E7"/>
    <w:rsid w:val="00C32228"/>
    <w:rsid w:val="00C325BD"/>
    <w:rsid w:val="00C34D09"/>
    <w:rsid w:val="00C43FC0"/>
    <w:rsid w:val="00C446E3"/>
    <w:rsid w:val="00C44EF2"/>
    <w:rsid w:val="00C45C54"/>
    <w:rsid w:val="00C47476"/>
    <w:rsid w:val="00C477B3"/>
    <w:rsid w:val="00C50122"/>
    <w:rsid w:val="00C51F60"/>
    <w:rsid w:val="00C52505"/>
    <w:rsid w:val="00C52E62"/>
    <w:rsid w:val="00C61FB4"/>
    <w:rsid w:val="00C641C3"/>
    <w:rsid w:val="00C71A95"/>
    <w:rsid w:val="00C72380"/>
    <w:rsid w:val="00C806E0"/>
    <w:rsid w:val="00C81D67"/>
    <w:rsid w:val="00C85F79"/>
    <w:rsid w:val="00C86E59"/>
    <w:rsid w:val="00C873EC"/>
    <w:rsid w:val="00C90162"/>
    <w:rsid w:val="00C918C6"/>
    <w:rsid w:val="00C91A8C"/>
    <w:rsid w:val="00C97327"/>
    <w:rsid w:val="00C977D9"/>
    <w:rsid w:val="00CA2CD6"/>
    <w:rsid w:val="00CA57CC"/>
    <w:rsid w:val="00CA5958"/>
    <w:rsid w:val="00CA5C9C"/>
    <w:rsid w:val="00CB2438"/>
    <w:rsid w:val="00CB4F35"/>
    <w:rsid w:val="00CB4F68"/>
    <w:rsid w:val="00CB54C3"/>
    <w:rsid w:val="00CB61E5"/>
    <w:rsid w:val="00CC7343"/>
    <w:rsid w:val="00CD0771"/>
    <w:rsid w:val="00CD21BE"/>
    <w:rsid w:val="00CD28C7"/>
    <w:rsid w:val="00CD3A30"/>
    <w:rsid w:val="00CD3FF7"/>
    <w:rsid w:val="00CD670F"/>
    <w:rsid w:val="00CD6F49"/>
    <w:rsid w:val="00CD79DE"/>
    <w:rsid w:val="00CE0A7A"/>
    <w:rsid w:val="00CE0B8A"/>
    <w:rsid w:val="00CF1DEA"/>
    <w:rsid w:val="00CF2C3E"/>
    <w:rsid w:val="00CF3506"/>
    <w:rsid w:val="00CF4DC7"/>
    <w:rsid w:val="00CF6460"/>
    <w:rsid w:val="00CF6B89"/>
    <w:rsid w:val="00D00EFC"/>
    <w:rsid w:val="00D0647E"/>
    <w:rsid w:val="00D06BCD"/>
    <w:rsid w:val="00D06DC0"/>
    <w:rsid w:val="00D11845"/>
    <w:rsid w:val="00D13D3A"/>
    <w:rsid w:val="00D13D8E"/>
    <w:rsid w:val="00D20654"/>
    <w:rsid w:val="00D20A7E"/>
    <w:rsid w:val="00D21E0C"/>
    <w:rsid w:val="00D23DAA"/>
    <w:rsid w:val="00D26C8F"/>
    <w:rsid w:val="00D31635"/>
    <w:rsid w:val="00D31F3C"/>
    <w:rsid w:val="00D332C3"/>
    <w:rsid w:val="00D352D8"/>
    <w:rsid w:val="00D42FC8"/>
    <w:rsid w:val="00D44113"/>
    <w:rsid w:val="00D446EA"/>
    <w:rsid w:val="00D55D9B"/>
    <w:rsid w:val="00D61E15"/>
    <w:rsid w:val="00D66832"/>
    <w:rsid w:val="00D67E23"/>
    <w:rsid w:val="00D70358"/>
    <w:rsid w:val="00D70881"/>
    <w:rsid w:val="00D73091"/>
    <w:rsid w:val="00D7338A"/>
    <w:rsid w:val="00D73414"/>
    <w:rsid w:val="00D7464A"/>
    <w:rsid w:val="00D762F1"/>
    <w:rsid w:val="00D771B3"/>
    <w:rsid w:val="00D8089C"/>
    <w:rsid w:val="00D81C55"/>
    <w:rsid w:val="00D846F2"/>
    <w:rsid w:val="00D87937"/>
    <w:rsid w:val="00D9183D"/>
    <w:rsid w:val="00D9201B"/>
    <w:rsid w:val="00D9325B"/>
    <w:rsid w:val="00D9430F"/>
    <w:rsid w:val="00D96FF8"/>
    <w:rsid w:val="00D9704F"/>
    <w:rsid w:val="00D97E8D"/>
    <w:rsid w:val="00DA0490"/>
    <w:rsid w:val="00DA3552"/>
    <w:rsid w:val="00DA457D"/>
    <w:rsid w:val="00DA47A2"/>
    <w:rsid w:val="00DA4946"/>
    <w:rsid w:val="00DA4DA6"/>
    <w:rsid w:val="00DA7350"/>
    <w:rsid w:val="00DB2706"/>
    <w:rsid w:val="00DB392A"/>
    <w:rsid w:val="00DB7E00"/>
    <w:rsid w:val="00DC2378"/>
    <w:rsid w:val="00DC23AB"/>
    <w:rsid w:val="00DC5A79"/>
    <w:rsid w:val="00DC6086"/>
    <w:rsid w:val="00DD1D84"/>
    <w:rsid w:val="00DD2021"/>
    <w:rsid w:val="00DD2E41"/>
    <w:rsid w:val="00DD36DA"/>
    <w:rsid w:val="00DD4ADF"/>
    <w:rsid w:val="00DE14FE"/>
    <w:rsid w:val="00DE172A"/>
    <w:rsid w:val="00DE1F47"/>
    <w:rsid w:val="00DE2A5E"/>
    <w:rsid w:val="00DE4DF2"/>
    <w:rsid w:val="00DE532D"/>
    <w:rsid w:val="00DE60A3"/>
    <w:rsid w:val="00DF1173"/>
    <w:rsid w:val="00DF5FAC"/>
    <w:rsid w:val="00E10800"/>
    <w:rsid w:val="00E12E60"/>
    <w:rsid w:val="00E152C6"/>
    <w:rsid w:val="00E16211"/>
    <w:rsid w:val="00E17FCB"/>
    <w:rsid w:val="00E2022B"/>
    <w:rsid w:val="00E248E5"/>
    <w:rsid w:val="00E257C6"/>
    <w:rsid w:val="00E26AFA"/>
    <w:rsid w:val="00E3057A"/>
    <w:rsid w:val="00E34B11"/>
    <w:rsid w:val="00E34EFA"/>
    <w:rsid w:val="00E35EA9"/>
    <w:rsid w:val="00E36251"/>
    <w:rsid w:val="00E40576"/>
    <w:rsid w:val="00E45501"/>
    <w:rsid w:val="00E464F0"/>
    <w:rsid w:val="00E53DD3"/>
    <w:rsid w:val="00E56723"/>
    <w:rsid w:val="00E575FE"/>
    <w:rsid w:val="00E60D7A"/>
    <w:rsid w:val="00E614B6"/>
    <w:rsid w:val="00E61A35"/>
    <w:rsid w:val="00E62124"/>
    <w:rsid w:val="00E622E2"/>
    <w:rsid w:val="00E63D98"/>
    <w:rsid w:val="00E642FB"/>
    <w:rsid w:val="00E66666"/>
    <w:rsid w:val="00E675BC"/>
    <w:rsid w:val="00E73A23"/>
    <w:rsid w:val="00E8103C"/>
    <w:rsid w:val="00E834BB"/>
    <w:rsid w:val="00E847EF"/>
    <w:rsid w:val="00E860FC"/>
    <w:rsid w:val="00E90853"/>
    <w:rsid w:val="00E9111B"/>
    <w:rsid w:val="00E91E8A"/>
    <w:rsid w:val="00E932FB"/>
    <w:rsid w:val="00E94047"/>
    <w:rsid w:val="00E963EF"/>
    <w:rsid w:val="00EA0AD4"/>
    <w:rsid w:val="00EA29D2"/>
    <w:rsid w:val="00EA2D7C"/>
    <w:rsid w:val="00EA3604"/>
    <w:rsid w:val="00EA4EA7"/>
    <w:rsid w:val="00EA586B"/>
    <w:rsid w:val="00EA633F"/>
    <w:rsid w:val="00EB218A"/>
    <w:rsid w:val="00EB28AC"/>
    <w:rsid w:val="00EB389B"/>
    <w:rsid w:val="00EB49EF"/>
    <w:rsid w:val="00EB6194"/>
    <w:rsid w:val="00EB6871"/>
    <w:rsid w:val="00EB76DF"/>
    <w:rsid w:val="00EC11BF"/>
    <w:rsid w:val="00EC5757"/>
    <w:rsid w:val="00EC5A3C"/>
    <w:rsid w:val="00ED0018"/>
    <w:rsid w:val="00ED11B4"/>
    <w:rsid w:val="00ED264F"/>
    <w:rsid w:val="00ED48DD"/>
    <w:rsid w:val="00EE02CB"/>
    <w:rsid w:val="00EE0707"/>
    <w:rsid w:val="00EF2E48"/>
    <w:rsid w:val="00EF50FC"/>
    <w:rsid w:val="00EF554C"/>
    <w:rsid w:val="00F0096B"/>
    <w:rsid w:val="00F0102C"/>
    <w:rsid w:val="00F013D5"/>
    <w:rsid w:val="00F0441D"/>
    <w:rsid w:val="00F04829"/>
    <w:rsid w:val="00F07070"/>
    <w:rsid w:val="00F072F3"/>
    <w:rsid w:val="00F12322"/>
    <w:rsid w:val="00F12E1C"/>
    <w:rsid w:val="00F12E43"/>
    <w:rsid w:val="00F15B14"/>
    <w:rsid w:val="00F25004"/>
    <w:rsid w:val="00F27E02"/>
    <w:rsid w:val="00F3030B"/>
    <w:rsid w:val="00F332FA"/>
    <w:rsid w:val="00F365C6"/>
    <w:rsid w:val="00F40315"/>
    <w:rsid w:val="00F40432"/>
    <w:rsid w:val="00F41219"/>
    <w:rsid w:val="00F43DB6"/>
    <w:rsid w:val="00F4585E"/>
    <w:rsid w:val="00F518E1"/>
    <w:rsid w:val="00F522B9"/>
    <w:rsid w:val="00F52E6B"/>
    <w:rsid w:val="00F622E6"/>
    <w:rsid w:val="00F62BA9"/>
    <w:rsid w:val="00F63081"/>
    <w:rsid w:val="00F65A16"/>
    <w:rsid w:val="00F71E16"/>
    <w:rsid w:val="00F73713"/>
    <w:rsid w:val="00F74BF4"/>
    <w:rsid w:val="00F80000"/>
    <w:rsid w:val="00F82722"/>
    <w:rsid w:val="00F84E92"/>
    <w:rsid w:val="00F85547"/>
    <w:rsid w:val="00F912F6"/>
    <w:rsid w:val="00F92235"/>
    <w:rsid w:val="00F92299"/>
    <w:rsid w:val="00F927C7"/>
    <w:rsid w:val="00FA4207"/>
    <w:rsid w:val="00FA5B58"/>
    <w:rsid w:val="00FA5C65"/>
    <w:rsid w:val="00FA5EFF"/>
    <w:rsid w:val="00FB2CE5"/>
    <w:rsid w:val="00FB2E5B"/>
    <w:rsid w:val="00FB5F42"/>
    <w:rsid w:val="00FB62E2"/>
    <w:rsid w:val="00FC4174"/>
    <w:rsid w:val="00FC4580"/>
    <w:rsid w:val="00FC63A9"/>
    <w:rsid w:val="00FC6D10"/>
    <w:rsid w:val="00FC78E0"/>
    <w:rsid w:val="00FD154E"/>
    <w:rsid w:val="00FD1579"/>
    <w:rsid w:val="00FD2E16"/>
    <w:rsid w:val="00FD4F9C"/>
    <w:rsid w:val="00FE38A4"/>
    <w:rsid w:val="00FE3E93"/>
    <w:rsid w:val="00FE46F4"/>
    <w:rsid w:val="00FE526C"/>
    <w:rsid w:val="00FF1169"/>
    <w:rsid w:val="00FF6BDE"/>
    <w:rsid w:val="00FF7D73"/>
    <w:rsid w:val="00FF7FC1"/>
    <w:rsid w:val="035B12CD"/>
    <w:rsid w:val="1961396A"/>
    <w:rsid w:val="1BFC610C"/>
    <w:rsid w:val="1DC37D43"/>
    <w:rsid w:val="24BA45E7"/>
    <w:rsid w:val="28884E3A"/>
    <w:rsid w:val="2C2B5431"/>
    <w:rsid w:val="2D9C536D"/>
    <w:rsid w:val="3E4925A5"/>
    <w:rsid w:val="3F946CB2"/>
    <w:rsid w:val="405D66C3"/>
    <w:rsid w:val="43193DDE"/>
    <w:rsid w:val="4EC7779D"/>
    <w:rsid w:val="60021F8F"/>
    <w:rsid w:val="67A7575C"/>
    <w:rsid w:val="6D535020"/>
    <w:rsid w:val="705B5282"/>
    <w:rsid w:val="72C24A7F"/>
    <w:rsid w:val="79DC608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6C1809D"/>
  <w15:docId w15:val="{D6BC7996-B7BB-4203-AA36-06E189CC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Balloon Text"/>
    <w:basedOn w:val="a"/>
    <w:link w:val="a6"/>
    <w:semiHidden/>
    <w:unhideWhenUsed/>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tabs>
        <w:tab w:val="center" w:pos="4153"/>
        <w:tab w:val="right" w:pos="8306"/>
      </w:tabs>
      <w:snapToGrid w:val="0"/>
      <w:jc w:val="center"/>
    </w:pPr>
    <w:rPr>
      <w:sz w:val="18"/>
      <w:szCs w:val="18"/>
    </w:rPr>
  </w:style>
  <w:style w:type="paragraph" w:styleId="TOC2">
    <w:name w:val="toc 2"/>
    <w:basedOn w:val="a"/>
    <w:next w:val="a"/>
    <w:uiPriority w:val="39"/>
    <w:unhideWhenUsed/>
    <w:qFormat/>
    <w:pPr>
      <w:ind w:leftChars="200" w:left="420"/>
    </w:pPr>
  </w:style>
  <w:style w:type="character" w:styleId="ab">
    <w:name w:val="Strong"/>
    <w:basedOn w:val="a0"/>
    <w:qFormat/>
    <w:rPr>
      <w:b/>
    </w:rPr>
  </w:style>
  <w:style w:type="character" w:styleId="ac">
    <w:name w:val="FollowedHyperlink"/>
    <w:basedOn w:val="a0"/>
    <w:qFormat/>
    <w:rPr>
      <w:rFonts w:ascii="微软雅黑" w:eastAsia="微软雅黑" w:hAnsi="微软雅黑" w:cs="微软雅黑" w:hint="eastAsia"/>
      <w:color w:val="333333"/>
      <w:sz w:val="21"/>
      <w:szCs w:val="21"/>
      <w:u w:val="none"/>
    </w:rPr>
  </w:style>
  <w:style w:type="character" w:styleId="ad">
    <w:name w:val="Hyperlink"/>
    <w:basedOn w:val="a0"/>
    <w:uiPriority w:val="99"/>
    <w:qFormat/>
    <w:rPr>
      <w:rFonts w:ascii="微软雅黑" w:eastAsia="微软雅黑" w:hAnsi="微软雅黑" w:cs="微软雅黑"/>
      <w:color w:val="333333"/>
      <w:sz w:val="21"/>
      <w:szCs w:val="21"/>
      <w:u w:val="none"/>
    </w:rPr>
  </w:style>
  <w:style w:type="character" w:customStyle="1" w:styleId="item-name">
    <w:name w:val="item-name"/>
    <w:basedOn w:val="a0"/>
    <w:qFormat/>
  </w:style>
  <w:style w:type="character" w:customStyle="1" w:styleId="item-name1">
    <w:name w:val="item-name1"/>
    <w:basedOn w:val="a0"/>
    <w:qFormat/>
  </w:style>
  <w:style w:type="character" w:customStyle="1" w:styleId="item-name2">
    <w:name w:val="item-name2"/>
    <w:basedOn w:val="a0"/>
    <w:qFormat/>
    <w:rPr>
      <w:color w:val="FFFFFF"/>
      <w:sz w:val="22"/>
      <w:szCs w:val="22"/>
    </w:rPr>
  </w:style>
  <w:style w:type="character" w:customStyle="1" w:styleId="item-name3">
    <w:name w:val="item-name3"/>
    <w:basedOn w:val="a0"/>
    <w:qFormat/>
  </w:style>
  <w:style w:type="character" w:customStyle="1" w:styleId="newsmeta">
    <w:name w:val="news_meta"/>
    <w:basedOn w:val="a0"/>
    <w:qFormat/>
  </w:style>
  <w:style w:type="character" w:customStyle="1" w:styleId="newstitle">
    <w:name w:val="news_title"/>
    <w:basedOn w:val="a0"/>
    <w:qFormat/>
  </w:style>
  <w:style w:type="character" w:customStyle="1" w:styleId="column-name">
    <w:name w:val="column-name"/>
    <w:basedOn w:val="a0"/>
    <w:qFormat/>
    <w:rPr>
      <w:color w:val="124D83"/>
    </w:rPr>
  </w:style>
  <w:style w:type="character" w:customStyle="1" w:styleId="column-name1">
    <w:name w:val="column-name1"/>
    <w:basedOn w:val="a0"/>
    <w:qFormat/>
    <w:rPr>
      <w:color w:val="124D83"/>
    </w:rPr>
  </w:style>
  <w:style w:type="character" w:customStyle="1" w:styleId="column-name2">
    <w:name w:val="column-name2"/>
    <w:basedOn w:val="a0"/>
    <w:qFormat/>
    <w:rPr>
      <w:color w:val="124D83"/>
    </w:rPr>
  </w:style>
  <w:style w:type="character" w:customStyle="1" w:styleId="column-name3">
    <w:name w:val="column-name3"/>
    <w:basedOn w:val="a0"/>
    <w:qFormat/>
    <w:rPr>
      <w:color w:val="124D83"/>
    </w:rPr>
  </w:style>
  <w:style w:type="character" w:customStyle="1" w:styleId="column-name4">
    <w:name w:val="column-name4"/>
    <w:basedOn w:val="a0"/>
    <w:qFormat/>
    <w:rPr>
      <w:color w:val="124D83"/>
    </w:rPr>
  </w:style>
  <w:style w:type="character" w:customStyle="1" w:styleId="moretext2">
    <w:name w:val="more_text2"/>
    <w:basedOn w:val="a0"/>
    <w:qFormat/>
    <w:rPr>
      <w:rFonts w:ascii="宋体" w:eastAsia="宋体" w:hAnsi="宋体" w:cs="宋体" w:hint="eastAsia"/>
      <w:color w:val="A7A7A7"/>
      <w:sz w:val="18"/>
      <w:szCs w:val="18"/>
    </w:rPr>
  </w:style>
  <w:style w:type="character" w:customStyle="1" w:styleId="aa">
    <w:name w:val="页眉 字符"/>
    <w:basedOn w:val="a0"/>
    <w:link w:val="a9"/>
    <w:qFormat/>
    <w:rPr>
      <w:rFonts w:asciiTheme="minorHAnsi" w:eastAsiaTheme="minorEastAsia" w:hAnsiTheme="minorHAnsi" w:cstheme="minorBidi"/>
      <w:kern w:val="2"/>
      <w:sz w:val="18"/>
      <w:szCs w:val="18"/>
    </w:rPr>
  </w:style>
  <w:style w:type="character" w:customStyle="1" w:styleId="a8">
    <w:name w:val="页脚 字符"/>
    <w:basedOn w:val="a0"/>
    <w:link w:val="a7"/>
    <w:qFormat/>
    <w:rPr>
      <w:rFonts w:asciiTheme="minorHAnsi" w:eastAsiaTheme="minorEastAsia" w:hAnsiTheme="minorHAnsi" w:cstheme="minorBidi"/>
      <w:kern w:val="2"/>
      <w:sz w:val="18"/>
      <w:szCs w:val="18"/>
    </w:rPr>
  </w:style>
  <w:style w:type="character" w:customStyle="1" w:styleId="a4">
    <w:name w:val="日期 字符"/>
    <w:basedOn w:val="a0"/>
    <w:link w:val="a3"/>
    <w:qFormat/>
    <w:rPr>
      <w:rFonts w:asciiTheme="minorHAnsi" w:eastAsiaTheme="minorEastAsia" w:hAnsiTheme="minorHAnsi" w:cstheme="minorBidi"/>
      <w:kern w:val="2"/>
      <w:sz w:val="21"/>
      <w:szCs w:val="24"/>
    </w:rPr>
  </w:style>
  <w:style w:type="character" w:customStyle="1" w:styleId="a6">
    <w:name w:val="批注框文本 字符"/>
    <w:basedOn w:val="a0"/>
    <w:link w:val="a5"/>
    <w:semiHidden/>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1.jpeg"/><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image" Target="media/image3.jpeg"/><Relationship Id="rId35" Type="http://schemas.openxmlformats.org/officeDocument/2006/relationships/theme" Target="theme/theme1.xml"/><Relationship Id="rId8"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E:\Desktop\0.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Lenovo\Documents\tencent%20files\3277540086\filerecv\&#27605;&#19994;&#23454;&#20064;&#21407;&#22987;&#25968;&#2545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novo\Documents\tencent%20files\3277540086\filerecv\&#27605;&#19994;&#23454;&#20064;&#21407;&#22987;&#25968;&#2545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liuji\Downloads\&#27605;&#19994;&#23454;&#20064;&#21407;&#22987;&#25968;&#2545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Lenovo\Documents\tencent%20files\3277540086\filerecv\&#27605;&#19994;&#23454;&#20064;&#21407;&#22987;&#25968;&#2545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Lenovo\Documents\tencent%20files\3277540086\filerecv\&#27605;&#19994;&#23454;&#20064;&#21407;&#22987;&#25968;&#2545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Lenovo\Documents\tencent%20files\3277540086\filerecv\&#27605;&#19994;&#23454;&#20064;&#21407;&#22987;&#25968;&#2545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Lenovo\Documents\tencent%20files\3277540086\filerecv\&#27605;&#19994;&#23454;&#20064;&#21407;&#22987;&#25968;&#2545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enovo\Documents\tencent%20files\3277540086\filerecv\&#27605;&#19994;&#23454;&#20064;&#21407;&#22987;&#25968;&#2545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iuji\Downloads\&#27605;&#19994;&#23454;&#20064;&#21407;&#22987;&#25968;&#2545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enovo\Documents\tencent%20files\3277540086\filerecv\&#27605;&#19994;&#23454;&#20064;&#21407;&#22987;&#25968;&#25454;.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Desktop\&#27605;&#19994;&#23454;&#20064;&#21407;&#22987;&#25968;&#2545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[毕业实习原始数据.xlsx]综合得分!$A$2:$A$21</c:f>
              <c:strCache>
                <c:ptCount val="20"/>
                <c:pt idx="0">
                  <c:v>数学与统计学院</c:v>
                </c:pt>
                <c:pt idx="1">
                  <c:v>体育与健康科学学院</c:v>
                </c:pt>
                <c:pt idx="2">
                  <c:v>材料科学与工程学院</c:v>
                </c:pt>
                <c:pt idx="3">
                  <c:v>机器人工程学院</c:v>
                </c:pt>
                <c:pt idx="4">
                  <c:v>政治与历史学院</c:v>
                </c:pt>
                <c:pt idx="5">
                  <c:v>管理学院</c:v>
                </c:pt>
                <c:pt idx="6">
                  <c:v>传媒学院</c:v>
                </c:pt>
                <c:pt idx="7">
                  <c:v>电子信息工程学院</c:v>
                </c:pt>
                <c:pt idx="8">
                  <c:v>音乐学院</c:v>
                </c:pt>
                <c:pt idx="9">
                  <c:v>文学院</c:v>
                </c:pt>
                <c:pt idx="10">
                  <c:v>马克思主义学院</c:v>
                </c:pt>
                <c:pt idx="11">
                  <c:v>财经学院</c:v>
                </c:pt>
                <c:pt idx="12">
                  <c:v>化学化工学院</c:v>
                </c:pt>
                <c:pt idx="13">
                  <c:v>土木建筑工程学院</c:v>
                </c:pt>
                <c:pt idx="14">
                  <c:v>绿色智慧环境学院</c:v>
                </c:pt>
                <c:pt idx="15">
                  <c:v>美术学院</c:v>
                </c:pt>
                <c:pt idx="16">
                  <c:v>外国语学院</c:v>
                </c:pt>
                <c:pt idx="17">
                  <c:v>教师教育学院</c:v>
                </c:pt>
                <c:pt idx="18">
                  <c:v>大数据与智能工程学院</c:v>
                </c:pt>
                <c:pt idx="19">
                  <c:v>现代农业与生物工程学院</c:v>
                </c:pt>
              </c:strCache>
            </c:strRef>
          </c:cat>
          <c:val>
            <c:numRef>
              <c:f>[毕业实习原始数据.xlsx]综合得分!$B$2:$B$21</c:f>
              <c:numCache>
                <c:formatCode>0.00_ </c:formatCode>
                <c:ptCount val="20"/>
                <c:pt idx="0">
                  <c:v>65.3</c:v>
                </c:pt>
                <c:pt idx="1">
                  <c:v>76.099999999999994</c:v>
                </c:pt>
                <c:pt idx="2">
                  <c:v>80</c:v>
                </c:pt>
                <c:pt idx="3">
                  <c:v>81.5</c:v>
                </c:pt>
                <c:pt idx="4">
                  <c:v>83.4</c:v>
                </c:pt>
                <c:pt idx="5">
                  <c:v>84.4</c:v>
                </c:pt>
                <c:pt idx="6">
                  <c:v>84.8</c:v>
                </c:pt>
                <c:pt idx="7">
                  <c:v>85</c:v>
                </c:pt>
                <c:pt idx="8">
                  <c:v>85</c:v>
                </c:pt>
                <c:pt idx="9">
                  <c:v>85.2</c:v>
                </c:pt>
                <c:pt idx="10">
                  <c:v>86.3</c:v>
                </c:pt>
                <c:pt idx="11">
                  <c:v>86.8</c:v>
                </c:pt>
                <c:pt idx="12">
                  <c:v>88</c:v>
                </c:pt>
                <c:pt idx="13">
                  <c:v>88</c:v>
                </c:pt>
                <c:pt idx="14">
                  <c:v>90</c:v>
                </c:pt>
                <c:pt idx="15">
                  <c:v>90</c:v>
                </c:pt>
                <c:pt idx="16">
                  <c:v>90.8</c:v>
                </c:pt>
                <c:pt idx="17">
                  <c:v>91</c:v>
                </c:pt>
                <c:pt idx="18">
                  <c:v>92</c:v>
                </c:pt>
                <c:pt idx="19">
                  <c:v>96.45</c:v>
                </c:pt>
              </c:numCache>
            </c:numRef>
          </c:val>
          <c:extLst>
            <c:ext xmlns:c16="http://schemas.microsoft.com/office/drawing/2014/chart" uri="{C3380CC4-5D6E-409C-BE32-E72D297353CC}">
              <c16:uniqueId val="{00000000-BF84-47A3-8DC8-E9CC7461E1EF}"/>
            </c:ext>
          </c:extLst>
        </c:ser>
        <c:dLbls>
          <c:showLegendKey val="0"/>
          <c:showVal val="1"/>
          <c:showCatName val="0"/>
          <c:showSerName val="0"/>
          <c:showPercent val="0"/>
          <c:showBubbleSize val="0"/>
        </c:dLbls>
        <c:gapWidth val="182"/>
        <c:axId val="433630714"/>
        <c:axId val="876430275"/>
      </c:barChart>
      <c:catAx>
        <c:axId val="43363071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876430275"/>
        <c:crosses val="autoZero"/>
        <c:auto val="1"/>
        <c:lblAlgn val="ctr"/>
        <c:lblOffset val="100"/>
        <c:noMultiLvlLbl val="0"/>
      </c:catAx>
      <c:valAx>
        <c:axId val="876430275"/>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43363071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'[毕业实习原始数据.xlsx]9'!$A$2:$A$21</c:f>
              <c:strCache>
                <c:ptCount val="20"/>
                <c:pt idx="0">
                  <c:v>材料科学与工程学院</c:v>
                </c:pt>
                <c:pt idx="1">
                  <c:v>传媒学院</c:v>
                </c:pt>
                <c:pt idx="2">
                  <c:v>化学化工学院</c:v>
                </c:pt>
                <c:pt idx="3">
                  <c:v>机器人工程学院</c:v>
                </c:pt>
                <c:pt idx="4">
                  <c:v>电子信息工程学院</c:v>
                </c:pt>
                <c:pt idx="5">
                  <c:v>音乐学院</c:v>
                </c:pt>
                <c:pt idx="6">
                  <c:v>教师教育学院</c:v>
                </c:pt>
                <c:pt idx="7">
                  <c:v>美术学院</c:v>
                </c:pt>
                <c:pt idx="8">
                  <c:v>体育与健康科学学院</c:v>
                </c:pt>
                <c:pt idx="9">
                  <c:v>财经学院</c:v>
                </c:pt>
                <c:pt idx="10">
                  <c:v>大数据与智能工程学院</c:v>
                </c:pt>
                <c:pt idx="11">
                  <c:v>管理学院</c:v>
                </c:pt>
                <c:pt idx="12">
                  <c:v>绿色智慧环境学院</c:v>
                </c:pt>
                <c:pt idx="13">
                  <c:v>马克思主义学院</c:v>
                </c:pt>
                <c:pt idx="14">
                  <c:v>数学与统计学院</c:v>
                </c:pt>
                <c:pt idx="15">
                  <c:v>土木建筑工程学院</c:v>
                </c:pt>
                <c:pt idx="16">
                  <c:v>外国语学院</c:v>
                </c:pt>
                <c:pt idx="17">
                  <c:v>文学院</c:v>
                </c:pt>
                <c:pt idx="18">
                  <c:v>现代农业与生物工程学院</c:v>
                </c:pt>
                <c:pt idx="19">
                  <c:v>政治与历史学院</c:v>
                </c:pt>
              </c:strCache>
            </c:strRef>
          </c:cat>
          <c:val>
            <c:numRef>
              <c:f>'[毕业实习原始数据.xlsx]9'!$B$2:$B$21</c:f>
              <c:numCache>
                <c:formatCode>0.00_ </c:formatCode>
                <c:ptCount val="20"/>
                <c:pt idx="0">
                  <c:v>80</c:v>
                </c:pt>
                <c:pt idx="1">
                  <c:v>80</c:v>
                </c:pt>
                <c:pt idx="2">
                  <c:v>80</c:v>
                </c:pt>
                <c:pt idx="3">
                  <c:v>80</c:v>
                </c:pt>
                <c:pt idx="4">
                  <c:v>85</c:v>
                </c:pt>
                <c:pt idx="5">
                  <c:v>85</c:v>
                </c:pt>
                <c:pt idx="6">
                  <c:v>90</c:v>
                </c:pt>
                <c:pt idx="7">
                  <c:v>90</c:v>
                </c:pt>
                <c:pt idx="8">
                  <c:v>90</c:v>
                </c:pt>
                <c:pt idx="9">
                  <c:v>100</c:v>
                </c:pt>
                <c:pt idx="10">
                  <c:v>100</c:v>
                </c:pt>
                <c:pt idx="11">
                  <c:v>100</c:v>
                </c:pt>
                <c:pt idx="12">
                  <c:v>100</c:v>
                </c:pt>
                <c:pt idx="13">
                  <c:v>100</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A9FA-4AFD-8C68-EA4B46DDBB14}"/>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'[毕业实习原始数据.xlsx]10'!$A$2:$A$21</c:f>
              <c:strCache>
                <c:ptCount val="20"/>
                <c:pt idx="0">
                  <c:v>数学与统计学院</c:v>
                </c:pt>
                <c:pt idx="1">
                  <c:v>材料科学与工程学院</c:v>
                </c:pt>
                <c:pt idx="2">
                  <c:v>传媒学院</c:v>
                </c:pt>
                <c:pt idx="3">
                  <c:v>管理学院</c:v>
                </c:pt>
                <c:pt idx="4">
                  <c:v>外国语学院</c:v>
                </c:pt>
                <c:pt idx="5">
                  <c:v>绿色智慧环境学院</c:v>
                </c:pt>
                <c:pt idx="6">
                  <c:v>电子信息工程学院</c:v>
                </c:pt>
                <c:pt idx="7">
                  <c:v>音乐学院</c:v>
                </c:pt>
                <c:pt idx="8">
                  <c:v>政治与历史学院</c:v>
                </c:pt>
                <c:pt idx="9">
                  <c:v>机器人工程学院</c:v>
                </c:pt>
                <c:pt idx="10">
                  <c:v>美术学院</c:v>
                </c:pt>
                <c:pt idx="11">
                  <c:v>体育与健康科学学院</c:v>
                </c:pt>
                <c:pt idx="12">
                  <c:v>土木建筑工程学院</c:v>
                </c:pt>
                <c:pt idx="13">
                  <c:v>教师教育学院</c:v>
                </c:pt>
                <c:pt idx="14">
                  <c:v>大数据与智能工程学院</c:v>
                </c:pt>
                <c:pt idx="15">
                  <c:v>财经学院</c:v>
                </c:pt>
                <c:pt idx="16">
                  <c:v>化学化工学院</c:v>
                </c:pt>
                <c:pt idx="17">
                  <c:v>马克思主义学院</c:v>
                </c:pt>
                <c:pt idx="18">
                  <c:v>文学院</c:v>
                </c:pt>
                <c:pt idx="19">
                  <c:v>现代农业与生物工程学院</c:v>
                </c:pt>
              </c:strCache>
            </c:strRef>
          </c:cat>
          <c:val>
            <c:numRef>
              <c:f>'[毕业实习原始数据.xlsx]10'!$B$2:$B$21</c:f>
              <c:numCache>
                <c:formatCode>0.00_ </c:formatCode>
                <c:ptCount val="20"/>
                <c:pt idx="0">
                  <c:v>60</c:v>
                </c:pt>
                <c:pt idx="1">
                  <c:v>80</c:v>
                </c:pt>
                <c:pt idx="2">
                  <c:v>80</c:v>
                </c:pt>
                <c:pt idx="3">
                  <c:v>80</c:v>
                </c:pt>
                <c:pt idx="4">
                  <c:v>80</c:v>
                </c:pt>
                <c:pt idx="5">
                  <c:v>80</c:v>
                </c:pt>
                <c:pt idx="6">
                  <c:v>86</c:v>
                </c:pt>
                <c:pt idx="7">
                  <c:v>86</c:v>
                </c:pt>
                <c:pt idx="8">
                  <c:v>86</c:v>
                </c:pt>
                <c:pt idx="9">
                  <c:v>90</c:v>
                </c:pt>
                <c:pt idx="10">
                  <c:v>90</c:v>
                </c:pt>
                <c:pt idx="11">
                  <c:v>90</c:v>
                </c:pt>
                <c:pt idx="12">
                  <c:v>90</c:v>
                </c:pt>
                <c:pt idx="13">
                  <c:v>96</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035B-437D-B6BF-6BBCA276C4EA}"/>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'[毕业实习原始数据.xlsx]11'!$A$2:$A$21</c:f>
              <c:strCache>
                <c:ptCount val="20"/>
                <c:pt idx="0">
                  <c:v>数学与统计学院</c:v>
                </c:pt>
                <c:pt idx="1">
                  <c:v>政治与历史学院</c:v>
                </c:pt>
                <c:pt idx="2">
                  <c:v>机器人工程学院</c:v>
                </c:pt>
                <c:pt idx="3">
                  <c:v>体育与健康科学学院</c:v>
                </c:pt>
                <c:pt idx="4">
                  <c:v>材料科学与工程学院</c:v>
                </c:pt>
                <c:pt idx="5">
                  <c:v>传媒学院</c:v>
                </c:pt>
                <c:pt idx="6">
                  <c:v>管理学院</c:v>
                </c:pt>
                <c:pt idx="7">
                  <c:v>绿色智慧环境学院</c:v>
                </c:pt>
                <c:pt idx="8">
                  <c:v>电子信息工程学院</c:v>
                </c:pt>
                <c:pt idx="9">
                  <c:v>音乐学院</c:v>
                </c:pt>
                <c:pt idx="10">
                  <c:v>教师教育学院</c:v>
                </c:pt>
                <c:pt idx="11">
                  <c:v>美术学院</c:v>
                </c:pt>
                <c:pt idx="12">
                  <c:v>财经学院</c:v>
                </c:pt>
                <c:pt idx="13">
                  <c:v>大数据与智能工程学院</c:v>
                </c:pt>
                <c:pt idx="14">
                  <c:v>化学化工学院</c:v>
                </c:pt>
                <c:pt idx="15">
                  <c:v>马克思主义学院</c:v>
                </c:pt>
                <c:pt idx="16">
                  <c:v>土木建筑工程学院</c:v>
                </c:pt>
                <c:pt idx="17">
                  <c:v>外国语学院</c:v>
                </c:pt>
                <c:pt idx="18">
                  <c:v>文学院</c:v>
                </c:pt>
                <c:pt idx="19">
                  <c:v>现代农业与生物工程学院</c:v>
                </c:pt>
              </c:strCache>
            </c:strRef>
          </c:cat>
          <c:val>
            <c:numRef>
              <c:f>'[毕业实习原始数据.xlsx]11'!$B$2:$B$21</c:f>
              <c:numCache>
                <c:formatCode>0.00_ </c:formatCode>
                <c:ptCount val="20"/>
                <c:pt idx="0">
                  <c:v>60</c:v>
                </c:pt>
                <c:pt idx="1">
                  <c:v>70</c:v>
                </c:pt>
                <c:pt idx="2">
                  <c:v>75</c:v>
                </c:pt>
                <c:pt idx="3">
                  <c:v>79</c:v>
                </c:pt>
                <c:pt idx="4">
                  <c:v>80</c:v>
                </c:pt>
                <c:pt idx="5">
                  <c:v>80</c:v>
                </c:pt>
                <c:pt idx="6">
                  <c:v>80</c:v>
                </c:pt>
                <c:pt idx="7">
                  <c:v>80</c:v>
                </c:pt>
                <c:pt idx="8">
                  <c:v>85</c:v>
                </c:pt>
                <c:pt idx="9">
                  <c:v>85</c:v>
                </c:pt>
                <c:pt idx="10">
                  <c:v>87</c:v>
                </c:pt>
                <c:pt idx="11">
                  <c:v>90</c:v>
                </c:pt>
                <c:pt idx="12">
                  <c:v>100</c:v>
                </c:pt>
                <c:pt idx="13">
                  <c:v>100</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52AE-4D12-B75C-1EF66CCDA392}"/>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'[毕业实习原始数据.xlsx]12'!$A$2:$A$21</c:f>
              <c:strCache>
                <c:ptCount val="20"/>
                <c:pt idx="0">
                  <c:v>管理学院</c:v>
                </c:pt>
                <c:pt idx="1">
                  <c:v>数学与统计学院</c:v>
                </c:pt>
                <c:pt idx="2">
                  <c:v>政治与历史学院</c:v>
                </c:pt>
                <c:pt idx="3">
                  <c:v>材料科学与工程学院</c:v>
                </c:pt>
                <c:pt idx="4">
                  <c:v>财经学院</c:v>
                </c:pt>
                <c:pt idx="5">
                  <c:v>化学化工学院</c:v>
                </c:pt>
                <c:pt idx="6">
                  <c:v>教师教育学院</c:v>
                </c:pt>
                <c:pt idx="7">
                  <c:v>马克思主义学院</c:v>
                </c:pt>
                <c:pt idx="8">
                  <c:v>体育与健康科学学院</c:v>
                </c:pt>
                <c:pt idx="9">
                  <c:v>外国语学院</c:v>
                </c:pt>
                <c:pt idx="10">
                  <c:v>土木建筑工程学院</c:v>
                </c:pt>
                <c:pt idx="11">
                  <c:v>电子信息工程学院</c:v>
                </c:pt>
                <c:pt idx="12">
                  <c:v>机器人工程学院</c:v>
                </c:pt>
                <c:pt idx="13">
                  <c:v>音乐学院</c:v>
                </c:pt>
                <c:pt idx="14">
                  <c:v>文学院</c:v>
                </c:pt>
                <c:pt idx="15">
                  <c:v>美术学院</c:v>
                </c:pt>
                <c:pt idx="16">
                  <c:v>现代农业与生物工程学院</c:v>
                </c:pt>
                <c:pt idx="17">
                  <c:v>传媒学院</c:v>
                </c:pt>
                <c:pt idx="18">
                  <c:v>大数据与智能工程学院</c:v>
                </c:pt>
                <c:pt idx="19">
                  <c:v>绿色智慧环境学院</c:v>
                </c:pt>
              </c:strCache>
            </c:strRef>
          </c:cat>
          <c:val>
            <c:numRef>
              <c:f>'[毕业实习原始数据.xlsx]12'!$B$2:$B$21</c:f>
              <c:numCache>
                <c:formatCode>0.00_ </c:formatCode>
                <c:ptCount val="20"/>
                <c:pt idx="0">
                  <c:v>60</c:v>
                </c:pt>
                <c:pt idx="1">
                  <c:v>60</c:v>
                </c:pt>
                <c:pt idx="2">
                  <c:v>60</c:v>
                </c:pt>
                <c:pt idx="3">
                  <c:v>80</c:v>
                </c:pt>
                <c:pt idx="4">
                  <c:v>80</c:v>
                </c:pt>
                <c:pt idx="5">
                  <c:v>80</c:v>
                </c:pt>
                <c:pt idx="6">
                  <c:v>80</c:v>
                </c:pt>
                <c:pt idx="7">
                  <c:v>80</c:v>
                </c:pt>
                <c:pt idx="8">
                  <c:v>80</c:v>
                </c:pt>
                <c:pt idx="9">
                  <c:v>80</c:v>
                </c:pt>
                <c:pt idx="10">
                  <c:v>83</c:v>
                </c:pt>
                <c:pt idx="11">
                  <c:v>84</c:v>
                </c:pt>
                <c:pt idx="12">
                  <c:v>84</c:v>
                </c:pt>
                <c:pt idx="13">
                  <c:v>84</c:v>
                </c:pt>
                <c:pt idx="14">
                  <c:v>86</c:v>
                </c:pt>
                <c:pt idx="15">
                  <c:v>90</c:v>
                </c:pt>
                <c:pt idx="16">
                  <c:v>95</c:v>
                </c:pt>
                <c:pt idx="17">
                  <c:v>100</c:v>
                </c:pt>
                <c:pt idx="18">
                  <c:v>100</c:v>
                </c:pt>
                <c:pt idx="19">
                  <c:v>100</c:v>
                </c:pt>
              </c:numCache>
            </c:numRef>
          </c:val>
          <c:extLst>
            <c:ext xmlns:c16="http://schemas.microsoft.com/office/drawing/2014/chart" uri="{C3380CC4-5D6E-409C-BE32-E72D297353CC}">
              <c16:uniqueId val="{00000000-34BF-4A2E-B0BF-4E7D93770B8C}"/>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'13'!$A$2:$A$21</c:f>
              <c:strCache>
                <c:ptCount val="20"/>
                <c:pt idx="0">
                  <c:v>数学与统计学院</c:v>
                </c:pt>
                <c:pt idx="1">
                  <c:v>政治与历史学院</c:v>
                </c:pt>
                <c:pt idx="2">
                  <c:v>体育与健康科学学院</c:v>
                </c:pt>
                <c:pt idx="3">
                  <c:v>机器人工程学院</c:v>
                </c:pt>
                <c:pt idx="4">
                  <c:v>外国语学院</c:v>
                </c:pt>
                <c:pt idx="5">
                  <c:v>化学化工学院</c:v>
                </c:pt>
                <c:pt idx="6">
                  <c:v>管理学院</c:v>
                </c:pt>
                <c:pt idx="7">
                  <c:v>大数据与智能工程学院</c:v>
                </c:pt>
                <c:pt idx="8">
                  <c:v>传媒学院</c:v>
                </c:pt>
                <c:pt idx="9">
                  <c:v>材料科学与工程学院</c:v>
                </c:pt>
                <c:pt idx="10">
                  <c:v>音乐学院</c:v>
                </c:pt>
                <c:pt idx="11">
                  <c:v>电子信息工程学院</c:v>
                </c:pt>
                <c:pt idx="12">
                  <c:v>土木建筑工程学院</c:v>
                </c:pt>
                <c:pt idx="13">
                  <c:v>美术学院</c:v>
                </c:pt>
                <c:pt idx="14">
                  <c:v>教师教育学院</c:v>
                </c:pt>
                <c:pt idx="15">
                  <c:v>现代农业与生物工程学院</c:v>
                </c:pt>
                <c:pt idx="16">
                  <c:v>文学院</c:v>
                </c:pt>
                <c:pt idx="17">
                  <c:v>马克思主义学院</c:v>
                </c:pt>
                <c:pt idx="18">
                  <c:v>绿色智慧环境学院</c:v>
                </c:pt>
                <c:pt idx="19">
                  <c:v>财经学院</c:v>
                </c:pt>
              </c:strCache>
            </c:strRef>
          </c:cat>
          <c:val>
            <c:numRef>
              <c:f>'13'!$B$2:$B$21</c:f>
              <c:numCache>
                <c:formatCode>0.00_ </c:formatCode>
                <c:ptCount val="20"/>
                <c:pt idx="0">
                  <c:v>30</c:v>
                </c:pt>
                <c:pt idx="1">
                  <c:v>60</c:v>
                </c:pt>
                <c:pt idx="2">
                  <c:v>60</c:v>
                </c:pt>
                <c:pt idx="3">
                  <c:v>60</c:v>
                </c:pt>
                <c:pt idx="4">
                  <c:v>80</c:v>
                </c:pt>
                <c:pt idx="5">
                  <c:v>80</c:v>
                </c:pt>
                <c:pt idx="6">
                  <c:v>80</c:v>
                </c:pt>
                <c:pt idx="7">
                  <c:v>80</c:v>
                </c:pt>
                <c:pt idx="8">
                  <c:v>80</c:v>
                </c:pt>
                <c:pt idx="9">
                  <c:v>80</c:v>
                </c:pt>
                <c:pt idx="10">
                  <c:v>84</c:v>
                </c:pt>
                <c:pt idx="11">
                  <c:v>84</c:v>
                </c:pt>
                <c:pt idx="12">
                  <c:v>90</c:v>
                </c:pt>
                <c:pt idx="13">
                  <c:v>90</c:v>
                </c:pt>
                <c:pt idx="14">
                  <c:v>90</c:v>
                </c:pt>
                <c:pt idx="15">
                  <c:v>100</c:v>
                </c:pt>
                <c:pt idx="16">
                  <c:v>100</c:v>
                </c:pt>
                <c:pt idx="17">
                  <c:v>100</c:v>
                </c:pt>
                <c:pt idx="18">
                  <c:v>100</c:v>
                </c:pt>
                <c:pt idx="19">
                  <c:v>100</c:v>
                </c:pt>
              </c:numCache>
            </c:numRef>
          </c:val>
          <c:extLst>
            <c:ext xmlns:c16="http://schemas.microsoft.com/office/drawing/2014/chart" uri="{C3380CC4-5D6E-409C-BE32-E72D297353CC}">
              <c16:uniqueId val="{00000000-B7C9-49A0-9AA2-47BC63440182}"/>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'[毕业实习原始数据.xlsx]14'!$A$2:$A$21</c:f>
              <c:strCache>
                <c:ptCount val="20"/>
                <c:pt idx="0">
                  <c:v>数学与统计学院</c:v>
                </c:pt>
                <c:pt idx="1">
                  <c:v>教师教育学院</c:v>
                </c:pt>
                <c:pt idx="2">
                  <c:v>马克思主义学院</c:v>
                </c:pt>
                <c:pt idx="3">
                  <c:v>材料科学与工程学院</c:v>
                </c:pt>
                <c:pt idx="4">
                  <c:v>财经学院</c:v>
                </c:pt>
                <c:pt idx="5">
                  <c:v>传媒学院</c:v>
                </c:pt>
                <c:pt idx="6">
                  <c:v>管理学院</c:v>
                </c:pt>
                <c:pt idx="7">
                  <c:v>化学化工学院</c:v>
                </c:pt>
                <c:pt idx="8">
                  <c:v>体育与健康科学学院</c:v>
                </c:pt>
                <c:pt idx="9">
                  <c:v>土木建筑工程学院</c:v>
                </c:pt>
                <c:pt idx="10">
                  <c:v>外国语学院</c:v>
                </c:pt>
                <c:pt idx="11">
                  <c:v>文学院</c:v>
                </c:pt>
                <c:pt idx="12">
                  <c:v>电子信息工程学院</c:v>
                </c:pt>
                <c:pt idx="13">
                  <c:v>音乐学院</c:v>
                </c:pt>
                <c:pt idx="14">
                  <c:v>美术学院</c:v>
                </c:pt>
                <c:pt idx="15">
                  <c:v>现代农业与生物工程学院</c:v>
                </c:pt>
                <c:pt idx="16">
                  <c:v>大数据与智能工程学院</c:v>
                </c:pt>
                <c:pt idx="17">
                  <c:v>机器人工程学院</c:v>
                </c:pt>
                <c:pt idx="18">
                  <c:v>绿色智慧环境学院</c:v>
                </c:pt>
                <c:pt idx="19">
                  <c:v>政治与历史学院</c:v>
                </c:pt>
              </c:strCache>
            </c:strRef>
          </c:cat>
          <c:val>
            <c:numRef>
              <c:f>'[毕业实习原始数据.xlsx]14'!$B$2:$B$21</c:f>
              <c:numCache>
                <c:formatCode>0.00_ </c:formatCode>
                <c:ptCount val="20"/>
                <c:pt idx="0">
                  <c:v>60</c:v>
                </c:pt>
                <c:pt idx="1">
                  <c:v>70</c:v>
                </c:pt>
                <c:pt idx="2">
                  <c:v>71.428571428571402</c:v>
                </c:pt>
                <c:pt idx="3">
                  <c:v>80</c:v>
                </c:pt>
                <c:pt idx="4">
                  <c:v>80</c:v>
                </c:pt>
                <c:pt idx="5">
                  <c:v>80</c:v>
                </c:pt>
                <c:pt idx="6">
                  <c:v>80</c:v>
                </c:pt>
                <c:pt idx="7">
                  <c:v>80</c:v>
                </c:pt>
                <c:pt idx="8">
                  <c:v>80</c:v>
                </c:pt>
                <c:pt idx="9">
                  <c:v>80</c:v>
                </c:pt>
                <c:pt idx="10">
                  <c:v>80</c:v>
                </c:pt>
                <c:pt idx="11">
                  <c:v>80</c:v>
                </c:pt>
                <c:pt idx="12">
                  <c:v>85.714285714285694</c:v>
                </c:pt>
                <c:pt idx="13">
                  <c:v>85.714285714285694</c:v>
                </c:pt>
                <c:pt idx="14">
                  <c:v>90</c:v>
                </c:pt>
                <c:pt idx="15">
                  <c:v>90</c:v>
                </c:pt>
                <c:pt idx="16">
                  <c:v>100</c:v>
                </c:pt>
                <c:pt idx="17">
                  <c:v>100</c:v>
                </c:pt>
                <c:pt idx="18">
                  <c:v>100</c:v>
                </c:pt>
                <c:pt idx="19">
                  <c:v>100</c:v>
                </c:pt>
              </c:numCache>
            </c:numRef>
          </c:val>
          <c:extLst>
            <c:ext xmlns:c16="http://schemas.microsoft.com/office/drawing/2014/chart" uri="{C3380CC4-5D6E-409C-BE32-E72D297353CC}">
              <c16:uniqueId val="{00000000-FF8C-48C7-901D-3913C527F829}"/>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'[毕业实习原始数据.xlsx]15'!$A$2:$A$21</c:f>
              <c:strCache>
                <c:ptCount val="20"/>
                <c:pt idx="0">
                  <c:v>机器人工程学院</c:v>
                </c:pt>
                <c:pt idx="1">
                  <c:v>数学与统计学院</c:v>
                </c:pt>
                <c:pt idx="2">
                  <c:v>体育与健康科学学院</c:v>
                </c:pt>
                <c:pt idx="3">
                  <c:v>马克思主义学院</c:v>
                </c:pt>
                <c:pt idx="4">
                  <c:v>材料科学与工程学院</c:v>
                </c:pt>
                <c:pt idx="5">
                  <c:v>财经学院</c:v>
                </c:pt>
                <c:pt idx="6">
                  <c:v>传媒学院</c:v>
                </c:pt>
                <c:pt idx="7">
                  <c:v>大数据与智能工程学院</c:v>
                </c:pt>
                <c:pt idx="8">
                  <c:v>管理学院</c:v>
                </c:pt>
                <c:pt idx="9">
                  <c:v>化学化工学院</c:v>
                </c:pt>
                <c:pt idx="10">
                  <c:v>绿色智慧环境学院</c:v>
                </c:pt>
                <c:pt idx="11">
                  <c:v>文学院</c:v>
                </c:pt>
                <c:pt idx="12">
                  <c:v>政治与历史学院</c:v>
                </c:pt>
                <c:pt idx="13">
                  <c:v>电子信息工程学院</c:v>
                </c:pt>
                <c:pt idx="14">
                  <c:v>音乐学院</c:v>
                </c:pt>
                <c:pt idx="15">
                  <c:v>美术学院</c:v>
                </c:pt>
                <c:pt idx="16">
                  <c:v>土木建筑工程学院</c:v>
                </c:pt>
                <c:pt idx="17">
                  <c:v>现代农业与生物工程学院</c:v>
                </c:pt>
                <c:pt idx="18">
                  <c:v>教师教育学院</c:v>
                </c:pt>
                <c:pt idx="19">
                  <c:v>外国语学院</c:v>
                </c:pt>
              </c:strCache>
            </c:strRef>
          </c:cat>
          <c:val>
            <c:numRef>
              <c:f>'[毕业实习原始数据.xlsx]15'!$B$2:$B$21</c:f>
              <c:numCache>
                <c:formatCode>0.00_ </c:formatCode>
                <c:ptCount val="20"/>
                <c:pt idx="0">
                  <c:v>60</c:v>
                </c:pt>
                <c:pt idx="1">
                  <c:v>60</c:v>
                </c:pt>
                <c:pt idx="2">
                  <c:v>60</c:v>
                </c:pt>
                <c:pt idx="3">
                  <c:v>66.6666666666667</c:v>
                </c:pt>
                <c:pt idx="4">
                  <c:v>80</c:v>
                </c:pt>
                <c:pt idx="5">
                  <c:v>80</c:v>
                </c:pt>
                <c:pt idx="6">
                  <c:v>80</c:v>
                </c:pt>
                <c:pt idx="7">
                  <c:v>80</c:v>
                </c:pt>
                <c:pt idx="8">
                  <c:v>80</c:v>
                </c:pt>
                <c:pt idx="9">
                  <c:v>80</c:v>
                </c:pt>
                <c:pt idx="10">
                  <c:v>80</c:v>
                </c:pt>
                <c:pt idx="11">
                  <c:v>80</c:v>
                </c:pt>
                <c:pt idx="12">
                  <c:v>80</c:v>
                </c:pt>
                <c:pt idx="13">
                  <c:v>85.3333333333333</c:v>
                </c:pt>
                <c:pt idx="14">
                  <c:v>85.3333333333333</c:v>
                </c:pt>
                <c:pt idx="15">
                  <c:v>90</c:v>
                </c:pt>
                <c:pt idx="16">
                  <c:v>90</c:v>
                </c:pt>
                <c:pt idx="17">
                  <c:v>93.3333333333333</c:v>
                </c:pt>
                <c:pt idx="18">
                  <c:v>96</c:v>
                </c:pt>
                <c:pt idx="19">
                  <c:v>100</c:v>
                </c:pt>
              </c:numCache>
            </c:numRef>
          </c:val>
          <c:extLst>
            <c:ext xmlns:c16="http://schemas.microsoft.com/office/drawing/2014/chart" uri="{C3380CC4-5D6E-409C-BE32-E72D297353CC}">
              <c16:uniqueId val="{00000000-7FD4-4F73-878B-C7FBE9156405}"/>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'[毕业实习原始数据.xlsx]16'!$A$2:$A$21</c:f>
              <c:strCache>
                <c:ptCount val="20"/>
                <c:pt idx="0">
                  <c:v>传媒学院</c:v>
                </c:pt>
                <c:pt idx="1">
                  <c:v>体育与健康科学学院</c:v>
                </c:pt>
                <c:pt idx="2">
                  <c:v>材料科学与工程学院</c:v>
                </c:pt>
                <c:pt idx="3">
                  <c:v>财经学院</c:v>
                </c:pt>
                <c:pt idx="4">
                  <c:v>管理学院</c:v>
                </c:pt>
                <c:pt idx="5">
                  <c:v>化学化工学院</c:v>
                </c:pt>
                <c:pt idx="6">
                  <c:v>机器人工程学院</c:v>
                </c:pt>
                <c:pt idx="7">
                  <c:v>绿色智慧环境学院</c:v>
                </c:pt>
                <c:pt idx="8">
                  <c:v>马克思主义学院</c:v>
                </c:pt>
                <c:pt idx="9">
                  <c:v>数学与统计学院</c:v>
                </c:pt>
                <c:pt idx="10">
                  <c:v>外国语学院</c:v>
                </c:pt>
                <c:pt idx="11">
                  <c:v>电子信息工程学院</c:v>
                </c:pt>
                <c:pt idx="12">
                  <c:v>音乐学院</c:v>
                </c:pt>
                <c:pt idx="13">
                  <c:v>教师教育学院</c:v>
                </c:pt>
                <c:pt idx="14">
                  <c:v>美术学院</c:v>
                </c:pt>
                <c:pt idx="15">
                  <c:v>土木建筑工程学院</c:v>
                </c:pt>
                <c:pt idx="16">
                  <c:v>大数据与智能工程学院</c:v>
                </c:pt>
                <c:pt idx="17">
                  <c:v>文学院</c:v>
                </c:pt>
                <c:pt idx="18">
                  <c:v>现代农业与生物工程学院</c:v>
                </c:pt>
                <c:pt idx="19">
                  <c:v>政治与历史学院</c:v>
                </c:pt>
              </c:strCache>
            </c:strRef>
          </c:cat>
          <c:val>
            <c:numRef>
              <c:f>'[毕业实习原始数据.xlsx]16'!$B$2:$B$21</c:f>
              <c:numCache>
                <c:formatCode>0.00_ </c:formatCode>
                <c:ptCount val="20"/>
                <c:pt idx="0">
                  <c:v>60</c:v>
                </c:pt>
                <c:pt idx="1">
                  <c:v>60</c:v>
                </c:pt>
                <c:pt idx="2">
                  <c:v>80</c:v>
                </c:pt>
                <c:pt idx="3">
                  <c:v>80</c:v>
                </c:pt>
                <c:pt idx="4">
                  <c:v>80</c:v>
                </c:pt>
                <c:pt idx="5">
                  <c:v>80</c:v>
                </c:pt>
                <c:pt idx="6">
                  <c:v>80</c:v>
                </c:pt>
                <c:pt idx="7">
                  <c:v>80</c:v>
                </c:pt>
                <c:pt idx="8">
                  <c:v>80</c:v>
                </c:pt>
                <c:pt idx="9">
                  <c:v>80</c:v>
                </c:pt>
                <c:pt idx="10">
                  <c:v>80</c:v>
                </c:pt>
                <c:pt idx="11">
                  <c:v>84</c:v>
                </c:pt>
                <c:pt idx="12">
                  <c:v>84</c:v>
                </c:pt>
                <c:pt idx="13">
                  <c:v>90</c:v>
                </c:pt>
                <c:pt idx="14">
                  <c:v>90</c:v>
                </c:pt>
                <c:pt idx="15">
                  <c:v>90</c:v>
                </c:pt>
                <c:pt idx="16">
                  <c:v>100</c:v>
                </c:pt>
                <c:pt idx="17">
                  <c:v>100</c:v>
                </c:pt>
                <c:pt idx="18">
                  <c:v>100</c:v>
                </c:pt>
                <c:pt idx="19">
                  <c:v>100</c:v>
                </c:pt>
              </c:numCache>
            </c:numRef>
          </c:val>
          <c:extLst>
            <c:ext xmlns:c16="http://schemas.microsoft.com/office/drawing/2014/chart" uri="{C3380CC4-5D6E-409C-BE32-E72D297353CC}">
              <c16:uniqueId val="{00000000-3767-40DF-9BD5-005A3E98DF17}"/>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'[毕业实习原始数据.xlsx]17'!$A$2:$A$21</c:f>
              <c:strCache>
                <c:ptCount val="20"/>
                <c:pt idx="0">
                  <c:v>财经学院</c:v>
                </c:pt>
                <c:pt idx="1">
                  <c:v>数学与统计学院</c:v>
                </c:pt>
                <c:pt idx="2">
                  <c:v>体育与健康科学学院</c:v>
                </c:pt>
                <c:pt idx="3">
                  <c:v>文学院</c:v>
                </c:pt>
                <c:pt idx="4">
                  <c:v>马克思主义学院</c:v>
                </c:pt>
                <c:pt idx="5">
                  <c:v>材料科学与工程学院</c:v>
                </c:pt>
                <c:pt idx="6">
                  <c:v>传媒学院</c:v>
                </c:pt>
                <c:pt idx="7">
                  <c:v>大数据与智能工程学院</c:v>
                </c:pt>
                <c:pt idx="8">
                  <c:v>管理学院</c:v>
                </c:pt>
                <c:pt idx="9">
                  <c:v>土木建筑工程学院</c:v>
                </c:pt>
                <c:pt idx="10">
                  <c:v>政治与历史学院</c:v>
                </c:pt>
                <c:pt idx="11">
                  <c:v>电子信息工程学院</c:v>
                </c:pt>
                <c:pt idx="12">
                  <c:v>音乐学院</c:v>
                </c:pt>
                <c:pt idx="13">
                  <c:v>美术学院</c:v>
                </c:pt>
                <c:pt idx="14">
                  <c:v>现代农业与生物工程学院</c:v>
                </c:pt>
                <c:pt idx="15">
                  <c:v>化学化工学院</c:v>
                </c:pt>
                <c:pt idx="16">
                  <c:v>机器人工程学院</c:v>
                </c:pt>
                <c:pt idx="17">
                  <c:v>教师教育学院</c:v>
                </c:pt>
                <c:pt idx="18">
                  <c:v>绿色智慧环境学院</c:v>
                </c:pt>
                <c:pt idx="19">
                  <c:v>外国语学院</c:v>
                </c:pt>
              </c:strCache>
            </c:strRef>
          </c:cat>
          <c:val>
            <c:numRef>
              <c:f>'[毕业实习原始数据.xlsx]17'!$B$2:$B$21</c:f>
              <c:numCache>
                <c:formatCode>0.00_ </c:formatCode>
                <c:ptCount val="20"/>
                <c:pt idx="0">
                  <c:v>60</c:v>
                </c:pt>
                <c:pt idx="1">
                  <c:v>60</c:v>
                </c:pt>
                <c:pt idx="2">
                  <c:v>60</c:v>
                </c:pt>
                <c:pt idx="3">
                  <c:v>60</c:v>
                </c:pt>
                <c:pt idx="4">
                  <c:v>75</c:v>
                </c:pt>
                <c:pt idx="5">
                  <c:v>80</c:v>
                </c:pt>
                <c:pt idx="6">
                  <c:v>80</c:v>
                </c:pt>
                <c:pt idx="7">
                  <c:v>80</c:v>
                </c:pt>
                <c:pt idx="8">
                  <c:v>80</c:v>
                </c:pt>
                <c:pt idx="9">
                  <c:v>80</c:v>
                </c:pt>
                <c:pt idx="10">
                  <c:v>80</c:v>
                </c:pt>
                <c:pt idx="11">
                  <c:v>85</c:v>
                </c:pt>
                <c:pt idx="12">
                  <c:v>85</c:v>
                </c:pt>
                <c:pt idx="13">
                  <c:v>90</c:v>
                </c:pt>
                <c:pt idx="14">
                  <c:v>93.75</c:v>
                </c:pt>
                <c:pt idx="15">
                  <c:v>100</c:v>
                </c:pt>
                <c:pt idx="16">
                  <c:v>100</c:v>
                </c:pt>
                <c:pt idx="17">
                  <c:v>100</c:v>
                </c:pt>
                <c:pt idx="18">
                  <c:v>100</c:v>
                </c:pt>
                <c:pt idx="19">
                  <c:v>100</c:v>
                </c:pt>
              </c:numCache>
            </c:numRef>
          </c:val>
          <c:extLst>
            <c:ext xmlns:c16="http://schemas.microsoft.com/office/drawing/2014/chart" uri="{C3380CC4-5D6E-409C-BE32-E72D297353CC}">
              <c16:uniqueId val="{00000000-6B8E-4C55-B7AC-65E989050BA6}"/>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'[毕业实习原始数据.xlsx]18'!$A$2:$A$21</c:f>
              <c:strCache>
                <c:ptCount val="20"/>
                <c:pt idx="0">
                  <c:v>数学与统计学院</c:v>
                </c:pt>
                <c:pt idx="1">
                  <c:v>材料科学与工程学院</c:v>
                </c:pt>
                <c:pt idx="2">
                  <c:v>传媒学院</c:v>
                </c:pt>
                <c:pt idx="3">
                  <c:v>管理学院</c:v>
                </c:pt>
                <c:pt idx="4">
                  <c:v>化学化工学院</c:v>
                </c:pt>
                <c:pt idx="5">
                  <c:v>外国语学院</c:v>
                </c:pt>
                <c:pt idx="6">
                  <c:v>绿色智慧环境学院</c:v>
                </c:pt>
                <c:pt idx="7">
                  <c:v>体育与健康科学学院</c:v>
                </c:pt>
                <c:pt idx="8">
                  <c:v>机器人工程学院</c:v>
                </c:pt>
                <c:pt idx="9">
                  <c:v>音乐学院</c:v>
                </c:pt>
                <c:pt idx="10">
                  <c:v>电子信息工程学院</c:v>
                </c:pt>
                <c:pt idx="11">
                  <c:v>政治与历史学院</c:v>
                </c:pt>
                <c:pt idx="12">
                  <c:v>美术学院</c:v>
                </c:pt>
                <c:pt idx="13">
                  <c:v>土木建筑工程学院</c:v>
                </c:pt>
                <c:pt idx="14">
                  <c:v>教师教育学院</c:v>
                </c:pt>
                <c:pt idx="15">
                  <c:v>大数据与智能工程学院</c:v>
                </c:pt>
                <c:pt idx="16">
                  <c:v>财经学院</c:v>
                </c:pt>
                <c:pt idx="17">
                  <c:v>马克思主义学院</c:v>
                </c:pt>
                <c:pt idx="18">
                  <c:v>文学院</c:v>
                </c:pt>
                <c:pt idx="19">
                  <c:v>现代农业与生物工程学院</c:v>
                </c:pt>
              </c:strCache>
            </c:strRef>
          </c:cat>
          <c:val>
            <c:numRef>
              <c:f>'[毕业实习原始数据.xlsx]18'!$B$2:$B$21</c:f>
              <c:numCache>
                <c:formatCode>0.00_ </c:formatCode>
                <c:ptCount val="20"/>
                <c:pt idx="0">
                  <c:v>60</c:v>
                </c:pt>
                <c:pt idx="1">
                  <c:v>80</c:v>
                </c:pt>
                <c:pt idx="2">
                  <c:v>80</c:v>
                </c:pt>
                <c:pt idx="3">
                  <c:v>80</c:v>
                </c:pt>
                <c:pt idx="4">
                  <c:v>80</c:v>
                </c:pt>
                <c:pt idx="5">
                  <c:v>80</c:v>
                </c:pt>
                <c:pt idx="6">
                  <c:v>80</c:v>
                </c:pt>
                <c:pt idx="7">
                  <c:v>82</c:v>
                </c:pt>
                <c:pt idx="8">
                  <c:v>84</c:v>
                </c:pt>
                <c:pt idx="9">
                  <c:v>84</c:v>
                </c:pt>
                <c:pt idx="10">
                  <c:v>86</c:v>
                </c:pt>
                <c:pt idx="11">
                  <c:v>88</c:v>
                </c:pt>
                <c:pt idx="12">
                  <c:v>90</c:v>
                </c:pt>
                <c:pt idx="13">
                  <c:v>90</c:v>
                </c:pt>
                <c:pt idx="14">
                  <c:v>96</c:v>
                </c:pt>
                <c:pt idx="15">
                  <c:v>100</c:v>
                </c:pt>
                <c:pt idx="16">
                  <c:v>100</c:v>
                </c:pt>
                <c:pt idx="17">
                  <c:v>100</c:v>
                </c:pt>
                <c:pt idx="18">
                  <c:v>100</c:v>
                </c:pt>
                <c:pt idx="19">
                  <c:v>100</c:v>
                </c:pt>
              </c:numCache>
            </c:numRef>
          </c:val>
          <c:extLst>
            <c:ext xmlns:c16="http://schemas.microsoft.com/office/drawing/2014/chart" uri="{C3380CC4-5D6E-409C-BE32-E72D297353CC}">
              <c16:uniqueId val="{00000000-3294-4960-9FDB-20C42651C9B0}"/>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'1'!$A$2:$A$21</c:f>
              <c:strCache>
                <c:ptCount val="20"/>
                <c:pt idx="0">
                  <c:v>材料科学与工程学院</c:v>
                </c:pt>
                <c:pt idx="1">
                  <c:v>财经学院</c:v>
                </c:pt>
                <c:pt idx="2">
                  <c:v>数学与统计学院</c:v>
                </c:pt>
                <c:pt idx="3">
                  <c:v>教师教育学院</c:v>
                </c:pt>
                <c:pt idx="4">
                  <c:v>电子信息工程学院</c:v>
                </c:pt>
                <c:pt idx="5">
                  <c:v>音乐学院</c:v>
                </c:pt>
                <c:pt idx="6">
                  <c:v>美术学院</c:v>
                </c:pt>
                <c:pt idx="7">
                  <c:v>传媒学院</c:v>
                </c:pt>
                <c:pt idx="8">
                  <c:v>大数据与智能工程学院</c:v>
                </c:pt>
                <c:pt idx="9">
                  <c:v>管理学院</c:v>
                </c:pt>
                <c:pt idx="10">
                  <c:v>化学化工学院</c:v>
                </c:pt>
                <c:pt idx="11">
                  <c:v>机器人工程学院</c:v>
                </c:pt>
                <c:pt idx="12">
                  <c:v>绿色智慧环境学院</c:v>
                </c:pt>
                <c:pt idx="13">
                  <c:v>马克思主义学院</c:v>
                </c:pt>
                <c:pt idx="14">
                  <c:v>体育与健康科学学院</c:v>
                </c:pt>
                <c:pt idx="15">
                  <c:v>土木建筑工程学院</c:v>
                </c:pt>
                <c:pt idx="16">
                  <c:v>外国语学院</c:v>
                </c:pt>
                <c:pt idx="17">
                  <c:v>文学院</c:v>
                </c:pt>
                <c:pt idx="18">
                  <c:v>现代农业与生物工程学院</c:v>
                </c:pt>
                <c:pt idx="19">
                  <c:v>政治与历史学院</c:v>
                </c:pt>
              </c:strCache>
            </c:strRef>
          </c:cat>
          <c:val>
            <c:numRef>
              <c:f>'1'!$B$2:$B$21</c:f>
              <c:numCache>
                <c:formatCode>0.00_ </c:formatCode>
                <c:ptCount val="20"/>
                <c:pt idx="0">
                  <c:v>80</c:v>
                </c:pt>
                <c:pt idx="1">
                  <c:v>80</c:v>
                </c:pt>
                <c:pt idx="2">
                  <c:v>80</c:v>
                </c:pt>
                <c:pt idx="3">
                  <c:v>83.3333333333333</c:v>
                </c:pt>
                <c:pt idx="4">
                  <c:v>86.6666666666667</c:v>
                </c:pt>
                <c:pt idx="5">
                  <c:v>86.6666666666667</c:v>
                </c:pt>
                <c:pt idx="6">
                  <c:v>90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9030-406D-973A-B9058561A966}"/>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'[毕业实习原始数据.xlsx]19'!$A$2:$A$21</c:f>
              <c:strCache>
                <c:ptCount val="20"/>
                <c:pt idx="0">
                  <c:v>体育与健康科学学院</c:v>
                </c:pt>
                <c:pt idx="1">
                  <c:v>政治与历史学院</c:v>
                </c:pt>
                <c:pt idx="2">
                  <c:v>材料科学与工程学院</c:v>
                </c:pt>
                <c:pt idx="3">
                  <c:v>财经学院</c:v>
                </c:pt>
                <c:pt idx="4">
                  <c:v>传媒学院</c:v>
                </c:pt>
                <c:pt idx="5">
                  <c:v>大数据与智能工程学院</c:v>
                </c:pt>
                <c:pt idx="6">
                  <c:v>管理学院</c:v>
                </c:pt>
                <c:pt idx="7">
                  <c:v>化学化工学院</c:v>
                </c:pt>
                <c:pt idx="8">
                  <c:v>机器人工程学院</c:v>
                </c:pt>
                <c:pt idx="9">
                  <c:v>绿色智慧环境学院</c:v>
                </c:pt>
                <c:pt idx="10">
                  <c:v>数学与统计学院</c:v>
                </c:pt>
                <c:pt idx="11">
                  <c:v>土木建筑工程学院</c:v>
                </c:pt>
                <c:pt idx="12">
                  <c:v>外国语学院</c:v>
                </c:pt>
                <c:pt idx="13">
                  <c:v>文学院</c:v>
                </c:pt>
                <c:pt idx="14">
                  <c:v>电子信息工程学院</c:v>
                </c:pt>
                <c:pt idx="15">
                  <c:v>音乐学院</c:v>
                </c:pt>
                <c:pt idx="16">
                  <c:v>美术学院</c:v>
                </c:pt>
                <c:pt idx="17">
                  <c:v>现代农业与生物工程学院</c:v>
                </c:pt>
                <c:pt idx="18">
                  <c:v>教师教育学院</c:v>
                </c:pt>
                <c:pt idx="19">
                  <c:v>马克思主义学院</c:v>
                </c:pt>
              </c:strCache>
            </c:strRef>
          </c:cat>
          <c:val>
            <c:numRef>
              <c:f>'[毕业实习原始数据.xlsx]19'!$B$2:$B$21</c:f>
              <c:numCache>
                <c:formatCode>0.00_ </c:formatCode>
                <c:ptCount val="20"/>
                <c:pt idx="0">
                  <c:v>78</c:v>
                </c:pt>
                <c:pt idx="1">
                  <c:v>78</c:v>
                </c:pt>
                <c:pt idx="2">
                  <c:v>80</c:v>
                </c:pt>
                <c:pt idx="3">
                  <c:v>80</c:v>
                </c:pt>
                <c:pt idx="4">
                  <c:v>80</c:v>
                </c:pt>
                <c:pt idx="5">
                  <c:v>80</c:v>
                </c:pt>
                <c:pt idx="6">
                  <c:v>80</c:v>
                </c:pt>
                <c:pt idx="7">
                  <c:v>80</c:v>
                </c:pt>
                <c:pt idx="8">
                  <c:v>80</c:v>
                </c:pt>
                <c:pt idx="9">
                  <c:v>80</c:v>
                </c:pt>
                <c:pt idx="10">
                  <c:v>80</c:v>
                </c:pt>
                <c:pt idx="11">
                  <c:v>80</c:v>
                </c:pt>
                <c:pt idx="12">
                  <c:v>80</c:v>
                </c:pt>
                <c:pt idx="13">
                  <c:v>80</c:v>
                </c:pt>
                <c:pt idx="14">
                  <c:v>84</c:v>
                </c:pt>
                <c:pt idx="15">
                  <c:v>86</c:v>
                </c:pt>
                <c:pt idx="16">
                  <c:v>90</c:v>
                </c:pt>
                <c:pt idx="17">
                  <c:v>90</c:v>
                </c:pt>
                <c:pt idx="18">
                  <c:v>100</c:v>
                </c:pt>
                <c:pt idx="19">
                  <c:v>100</c:v>
                </c:pt>
              </c:numCache>
            </c:numRef>
          </c:val>
          <c:extLst>
            <c:ext xmlns:c16="http://schemas.microsoft.com/office/drawing/2014/chart" uri="{C3380CC4-5D6E-409C-BE32-E72D297353CC}">
              <c16:uniqueId val="{00000000-4C5F-445C-A7E1-8238B408F08F}"/>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'[毕业实习原始数据.xlsx]2'!$A$2:$A$21</c:f>
              <c:strCache>
                <c:ptCount val="20"/>
                <c:pt idx="0">
                  <c:v>体育与健康科学学院</c:v>
                </c:pt>
                <c:pt idx="1">
                  <c:v>材料科学与工程学院</c:v>
                </c:pt>
                <c:pt idx="2">
                  <c:v>数学与统计学院</c:v>
                </c:pt>
                <c:pt idx="3">
                  <c:v>机器人工程学院</c:v>
                </c:pt>
                <c:pt idx="4">
                  <c:v>电子信息工程学院</c:v>
                </c:pt>
                <c:pt idx="5">
                  <c:v>音乐学院</c:v>
                </c:pt>
                <c:pt idx="6">
                  <c:v>美术学院</c:v>
                </c:pt>
                <c:pt idx="7">
                  <c:v>教师教育学院</c:v>
                </c:pt>
                <c:pt idx="8">
                  <c:v>政治与历史学院</c:v>
                </c:pt>
                <c:pt idx="9">
                  <c:v>财经学院</c:v>
                </c:pt>
                <c:pt idx="10">
                  <c:v>传媒学院</c:v>
                </c:pt>
                <c:pt idx="11">
                  <c:v>大数据与智能工程学院</c:v>
                </c:pt>
                <c:pt idx="12">
                  <c:v>管理学院</c:v>
                </c:pt>
                <c:pt idx="13">
                  <c:v>化学化工学院</c:v>
                </c:pt>
                <c:pt idx="14">
                  <c:v>绿色智慧环境学院</c:v>
                </c:pt>
                <c:pt idx="15">
                  <c:v>马克思主义学院</c:v>
                </c:pt>
                <c:pt idx="16">
                  <c:v>土木建筑工程学院</c:v>
                </c:pt>
                <c:pt idx="17">
                  <c:v>外国语学院</c:v>
                </c:pt>
                <c:pt idx="18">
                  <c:v>文学院</c:v>
                </c:pt>
                <c:pt idx="19">
                  <c:v>现代农业与生物工程学院</c:v>
                </c:pt>
              </c:strCache>
            </c:strRef>
          </c:cat>
          <c:val>
            <c:numRef>
              <c:f>'[毕业实习原始数据.xlsx]2'!$B$2:$B$21</c:f>
              <c:numCache>
                <c:formatCode>0.00_ </c:formatCode>
                <c:ptCount val="20"/>
                <c:pt idx="0">
                  <c:v>75</c:v>
                </c:pt>
                <c:pt idx="1">
                  <c:v>80</c:v>
                </c:pt>
                <c:pt idx="2">
                  <c:v>80</c:v>
                </c:pt>
                <c:pt idx="3">
                  <c:v>83.3333333333333</c:v>
                </c:pt>
                <c:pt idx="4">
                  <c:v>85</c:v>
                </c:pt>
                <c:pt idx="5">
                  <c:v>85</c:v>
                </c:pt>
                <c:pt idx="6">
                  <c:v>90</c:v>
                </c:pt>
                <c:pt idx="7">
                  <c:v>96.6666666666667</c:v>
                </c:pt>
                <c:pt idx="8">
                  <c:v>96.6666666666667</c:v>
                </c:pt>
                <c:pt idx="9">
                  <c:v>100</c:v>
                </c:pt>
                <c:pt idx="10">
                  <c:v>100</c:v>
                </c:pt>
                <c:pt idx="11">
                  <c:v>100</c:v>
                </c:pt>
                <c:pt idx="12">
                  <c:v>100</c:v>
                </c:pt>
                <c:pt idx="13">
                  <c:v>100</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5F79-4113-B131-482250E66F88}"/>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'[毕业实习原始数据.xlsx]3'!$A$2:$A$21</c:f>
              <c:strCache>
                <c:ptCount val="20"/>
                <c:pt idx="0">
                  <c:v>化学化工学院</c:v>
                </c:pt>
                <c:pt idx="1">
                  <c:v>机器人工程学院</c:v>
                </c:pt>
                <c:pt idx="2">
                  <c:v>体育与健康科学学院</c:v>
                </c:pt>
                <c:pt idx="3">
                  <c:v>材料科学与工程学院</c:v>
                </c:pt>
                <c:pt idx="4">
                  <c:v>数学与统计学院</c:v>
                </c:pt>
                <c:pt idx="5">
                  <c:v>电子信息工程学院</c:v>
                </c:pt>
                <c:pt idx="6">
                  <c:v>音乐学院</c:v>
                </c:pt>
                <c:pt idx="7">
                  <c:v>美术学院</c:v>
                </c:pt>
                <c:pt idx="8">
                  <c:v>财经学院</c:v>
                </c:pt>
                <c:pt idx="9">
                  <c:v>传媒学院</c:v>
                </c:pt>
                <c:pt idx="10">
                  <c:v>大数据与智能工程学院</c:v>
                </c:pt>
                <c:pt idx="11">
                  <c:v>管理学院</c:v>
                </c:pt>
                <c:pt idx="12">
                  <c:v>教师教育学院</c:v>
                </c:pt>
                <c:pt idx="13">
                  <c:v>绿色智慧环境学院</c:v>
                </c:pt>
                <c:pt idx="14">
                  <c:v>马克思主义学院</c:v>
                </c:pt>
                <c:pt idx="15">
                  <c:v>土木建筑工程学院</c:v>
                </c:pt>
                <c:pt idx="16">
                  <c:v>外国语学院</c:v>
                </c:pt>
                <c:pt idx="17">
                  <c:v>文学院</c:v>
                </c:pt>
                <c:pt idx="18">
                  <c:v>现代农业与生物工程学院</c:v>
                </c:pt>
                <c:pt idx="19">
                  <c:v>政治与历史学院</c:v>
                </c:pt>
              </c:strCache>
            </c:strRef>
          </c:cat>
          <c:val>
            <c:numRef>
              <c:f>'[毕业实习原始数据.xlsx]3'!$B$2:$B$21</c:f>
              <c:numCache>
                <c:formatCode>0.00_ </c:formatCode>
                <c:ptCount val="20"/>
                <c:pt idx="0">
                  <c:v>60</c:v>
                </c:pt>
                <c:pt idx="1">
                  <c:v>75</c:v>
                </c:pt>
                <c:pt idx="2">
                  <c:v>75</c:v>
                </c:pt>
                <c:pt idx="3">
                  <c:v>80</c:v>
                </c:pt>
                <c:pt idx="4">
                  <c:v>80</c:v>
                </c:pt>
                <c:pt idx="5">
                  <c:v>85</c:v>
                </c:pt>
                <c:pt idx="6">
                  <c:v>85</c:v>
                </c:pt>
                <c:pt idx="7">
                  <c:v>90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EAED-453F-9BC7-FA9427D3B3C1}"/>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'[毕业实习原始数据.xlsx]4'!$A$2:$A$21</c:f>
              <c:strCache>
                <c:ptCount val="20"/>
                <c:pt idx="0">
                  <c:v>材料科学与工程学院</c:v>
                </c:pt>
                <c:pt idx="1">
                  <c:v>财经学院</c:v>
                </c:pt>
                <c:pt idx="2">
                  <c:v>传媒学院</c:v>
                </c:pt>
                <c:pt idx="3">
                  <c:v>数学与统计学院</c:v>
                </c:pt>
                <c:pt idx="4">
                  <c:v>文学院</c:v>
                </c:pt>
                <c:pt idx="5">
                  <c:v>大数据与智能工程学院</c:v>
                </c:pt>
                <c:pt idx="6">
                  <c:v>电子信息工程学院</c:v>
                </c:pt>
                <c:pt idx="7">
                  <c:v>音乐学院</c:v>
                </c:pt>
                <c:pt idx="8">
                  <c:v>机器人工程学院</c:v>
                </c:pt>
                <c:pt idx="9">
                  <c:v>美术学院</c:v>
                </c:pt>
                <c:pt idx="10">
                  <c:v>土木建筑工程学院</c:v>
                </c:pt>
                <c:pt idx="11">
                  <c:v>绿色智慧环境学院</c:v>
                </c:pt>
                <c:pt idx="12">
                  <c:v>管理学院</c:v>
                </c:pt>
                <c:pt idx="13">
                  <c:v>化学化工学院</c:v>
                </c:pt>
                <c:pt idx="14">
                  <c:v>教师教育学院</c:v>
                </c:pt>
                <c:pt idx="15">
                  <c:v>马克思主义学院</c:v>
                </c:pt>
                <c:pt idx="16">
                  <c:v>体育与健康科学学院</c:v>
                </c:pt>
                <c:pt idx="17">
                  <c:v>外国语学院</c:v>
                </c:pt>
                <c:pt idx="18">
                  <c:v>现代农业与生物工程学院</c:v>
                </c:pt>
                <c:pt idx="19">
                  <c:v>政治与历史学院</c:v>
                </c:pt>
              </c:strCache>
            </c:strRef>
          </c:cat>
          <c:val>
            <c:numRef>
              <c:f>'[毕业实习原始数据.xlsx]4'!$B$2:$B$21</c:f>
              <c:numCache>
                <c:formatCode>0.00_ </c:formatCode>
                <c:ptCount val="20"/>
                <c:pt idx="0">
                  <c:v>80</c:v>
                </c:pt>
                <c:pt idx="1">
                  <c:v>80</c:v>
                </c:pt>
                <c:pt idx="2">
                  <c:v>80</c:v>
                </c:pt>
                <c:pt idx="3">
                  <c:v>80</c:v>
                </c:pt>
                <c:pt idx="4">
                  <c:v>80</c:v>
                </c:pt>
                <c:pt idx="5">
                  <c:v>80</c:v>
                </c:pt>
                <c:pt idx="6">
                  <c:v>85</c:v>
                </c:pt>
                <c:pt idx="7">
                  <c:v>85</c:v>
                </c:pt>
                <c:pt idx="8">
                  <c:v>87.5</c:v>
                </c:pt>
                <c:pt idx="9">
                  <c:v>90</c:v>
                </c:pt>
                <c:pt idx="10">
                  <c:v>90</c:v>
                </c:pt>
                <c:pt idx="11">
                  <c:v>100</c:v>
                </c:pt>
                <c:pt idx="12">
                  <c:v>100</c:v>
                </c:pt>
                <c:pt idx="13">
                  <c:v>100</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6C0C-4645-89CE-00D2722FD3F6}"/>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'[毕业实习原始数据.xlsx]5'!$A$2:$A$21</c:f>
              <c:strCache>
                <c:ptCount val="20"/>
                <c:pt idx="0">
                  <c:v>文学院</c:v>
                </c:pt>
                <c:pt idx="1">
                  <c:v>土木建筑工程学院</c:v>
                </c:pt>
                <c:pt idx="2">
                  <c:v>数学与统计学院</c:v>
                </c:pt>
                <c:pt idx="3">
                  <c:v>外国语学院</c:v>
                </c:pt>
                <c:pt idx="4">
                  <c:v>体育与健康科学学院</c:v>
                </c:pt>
                <c:pt idx="5">
                  <c:v>政治与历史学院</c:v>
                </c:pt>
                <c:pt idx="6">
                  <c:v>材料科学与工程学院</c:v>
                </c:pt>
                <c:pt idx="7">
                  <c:v>财经学院</c:v>
                </c:pt>
                <c:pt idx="8">
                  <c:v>化学化工学院</c:v>
                </c:pt>
                <c:pt idx="9">
                  <c:v>马克思主义学院</c:v>
                </c:pt>
                <c:pt idx="10">
                  <c:v>现代农业与生物工程学院</c:v>
                </c:pt>
                <c:pt idx="11">
                  <c:v>大数据与智能工程学院</c:v>
                </c:pt>
                <c:pt idx="12">
                  <c:v>电子信息工程学院</c:v>
                </c:pt>
                <c:pt idx="13">
                  <c:v>机器人工程学院</c:v>
                </c:pt>
                <c:pt idx="14">
                  <c:v>音乐学院</c:v>
                </c:pt>
                <c:pt idx="15">
                  <c:v>美术学院</c:v>
                </c:pt>
                <c:pt idx="16">
                  <c:v>绿色智慧环境学院</c:v>
                </c:pt>
                <c:pt idx="17">
                  <c:v>传媒学院</c:v>
                </c:pt>
                <c:pt idx="18">
                  <c:v>管理学院</c:v>
                </c:pt>
                <c:pt idx="19">
                  <c:v>教师教育学院</c:v>
                </c:pt>
              </c:strCache>
            </c:strRef>
          </c:cat>
          <c:val>
            <c:numRef>
              <c:f>'[毕业实习原始数据.xlsx]5'!$B$2:$B$21</c:f>
              <c:numCache>
                <c:formatCode>0.00_ </c:formatCode>
                <c:ptCount val="20"/>
                <c:pt idx="0">
                  <c:v>30</c:v>
                </c:pt>
                <c:pt idx="1">
                  <c:v>45</c:v>
                </c:pt>
                <c:pt idx="2">
                  <c:v>60</c:v>
                </c:pt>
                <c:pt idx="3">
                  <c:v>60</c:v>
                </c:pt>
                <c:pt idx="4">
                  <c:v>66.6666666666667</c:v>
                </c:pt>
                <c:pt idx="5">
                  <c:v>66.6666666666667</c:v>
                </c:pt>
                <c:pt idx="6">
                  <c:v>80</c:v>
                </c:pt>
                <c:pt idx="7">
                  <c:v>80</c:v>
                </c:pt>
                <c:pt idx="8">
                  <c:v>80</c:v>
                </c:pt>
                <c:pt idx="9">
                  <c:v>80</c:v>
                </c:pt>
                <c:pt idx="10">
                  <c:v>80</c:v>
                </c:pt>
                <c:pt idx="11">
                  <c:v>80</c:v>
                </c:pt>
                <c:pt idx="12">
                  <c:v>83.3333333333333</c:v>
                </c:pt>
                <c:pt idx="13">
                  <c:v>83.3333333333333</c:v>
                </c:pt>
                <c:pt idx="14">
                  <c:v>83.3333333333333</c:v>
                </c:pt>
                <c:pt idx="15">
                  <c:v>90</c:v>
                </c:pt>
                <c:pt idx="16">
                  <c:v>100</c:v>
                </c:pt>
                <c:pt idx="17">
                  <c:v>100</c:v>
                </c:pt>
                <c:pt idx="18">
                  <c:v>100</c:v>
                </c:pt>
                <c:pt idx="19">
                  <c:v>100</c:v>
                </c:pt>
              </c:numCache>
            </c:numRef>
          </c:val>
          <c:extLst>
            <c:ext xmlns:c16="http://schemas.microsoft.com/office/drawing/2014/chart" uri="{C3380CC4-5D6E-409C-BE32-E72D297353CC}">
              <c16:uniqueId val="{00000000-CC5F-4F8D-8D9A-2FA8B89AE2F2}"/>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'[毕业实习原始数据.xlsx]6'!$A$2:$A$21</c:f>
              <c:strCache>
                <c:ptCount val="20"/>
                <c:pt idx="0">
                  <c:v>政治与历史学院</c:v>
                </c:pt>
                <c:pt idx="1">
                  <c:v>材料科学与工程学院</c:v>
                </c:pt>
                <c:pt idx="2">
                  <c:v>数学与统计学院</c:v>
                </c:pt>
                <c:pt idx="3">
                  <c:v>机器人工程学院</c:v>
                </c:pt>
                <c:pt idx="4">
                  <c:v>音乐学院</c:v>
                </c:pt>
                <c:pt idx="5">
                  <c:v>电子信息工程学院</c:v>
                </c:pt>
                <c:pt idx="6">
                  <c:v>美术学院</c:v>
                </c:pt>
                <c:pt idx="7">
                  <c:v>教师教育学院</c:v>
                </c:pt>
                <c:pt idx="8">
                  <c:v>财经学院</c:v>
                </c:pt>
                <c:pt idx="9">
                  <c:v>传媒学院</c:v>
                </c:pt>
                <c:pt idx="10">
                  <c:v>大数据与智能工程学院</c:v>
                </c:pt>
                <c:pt idx="11">
                  <c:v>管理学院</c:v>
                </c:pt>
                <c:pt idx="12">
                  <c:v>化学化工学院</c:v>
                </c:pt>
                <c:pt idx="13">
                  <c:v>绿色智慧环境学院</c:v>
                </c:pt>
                <c:pt idx="14">
                  <c:v>马克思主义学院</c:v>
                </c:pt>
                <c:pt idx="15">
                  <c:v>体育与健康科学学院</c:v>
                </c:pt>
                <c:pt idx="16">
                  <c:v>土木建筑工程学院</c:v>
                </c:pt>
                <c:pt idx="17">
                  <c:v>外国语学院</c:v>
                </c:pt>
                <c:pt idx="18">
                  <c:v>文学院</c:v>
                </c:pt>
                <c:pt idx="19">
                  <c:v>现代农业与生物工程学院</c:v>
                </c:pt>
              </c:strCache>
            </c:strRef>
          </c:cat>
          <c:val>
            <c:numRef>
              <c:f>'[毕业实习原始数据.xlsx]6'!$B$2:$B$21</c:f>
              <c:numCache>
                <c:formatCode>0.00_ </c:formatCode>
                <c:ptCount val="20"/>
                <c:pt idx="0">
                  <c:v>66.6666666666667</c:v>
                </c:pt>
                <c:pt idx="1">
                  <c:v>80</c:v>
                </c:pt>
                <c:pt idx="2">
                  <c:v>80</c:v>
                </c:pt>
                <c:pt idx="3">
                  <c:v>83.3333333333333</c:v>
                </c:pt>
                <c:pt idx="4">
                  <c:v>83.3333333333333</c:v>
                </c:pt>
                <c:pt idx="5">
                  <c:v>86.6666666666667</c:v>
                </c:pt>
                <c:pt idx="6">
                  <c:v>90</c:v>
                </c:pt>
                <c:pt idx="7">
                  <c:v>93.3333333333333</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7DF0-40BF-9E2D-3B9BAAA4D387}"/>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'[毕业实习原始数据.xlsx]7'!$A$2:$A$21</c:f>
              <c:strCache>
                <c:ptCount val="20"/>
                <c:pt idx="0">
                  <c:v>数学与统计学院</c:v>
                </c:pt>
                <c:pt idx="1">
                  <c:v>文学院</c:v>
                </c:pt>
                <c:pt idx="2">
                  <c:v>材料科学与工程学院</c:v>
                </c:pt>
                <c:pt idx="3">
                  <c:v>土木建筑工程学院</c:v>
                </c:pt>
                <c:pt idx="4">
                  <c:v>电子信息工程学院</c:v>
                </c:pt>
                <c:pt idx="5">
                  <c:v>音乐学院</c:v>
                </c:pt>
                <c:pt idx="6">
                  <c:v>美术学院</c:v>
                </c:pt>
                <c:pt idx="7">
                  <c:v>政治与历史学院</c:v>
                </c:pt>
                <c:pt idx="8">
                  <c:v>财经学院</c:v>
                </c:pt>
                <c:pt idx="9">
                  <c:v>传媒学院</c:v>
                </c:pt>
                <c:pt idx="10">
                  <c:v>大数据与智能工程学院</c:v>
                </c:pt>
                <c:pt idx="11">
                  <c:v>管理学院</c:v>
                </c:pt>
                <c:pt idx="12">
                  <c:v>化学化工学院</c:v>
                </c:pt>
                <c:pt idx="13">
                  <c:v>机器人工程学院</c:v>
                </c:pt>
                <c:pt idx="14">
                  <c:v>教师教育学院</c:v>
                </c:pt>
                <c:pt idx="15">
                  <c:v>绿色智慧环境学院</c:v>
                </c:pt>
                <c:pt idx="16">
                  <c:v>马克思主义学院</c:v>
                </c:pt>
                <c:pt idx="17">
                  <c:v>体育与健康科学学院</c:v>
                </c:pt>
                <c:pt idx="18">
                  <c:v>外国语学院</c:v>
                </c:pt>
                <c:pt idx="19">
                  <c:v>现代农业与生物工程学院</c:v>
                </c:pt>
              </c:strCache>
            </c:strRef>
          </c:cat>
          <c:val>
            <c:numRef>
              <c:f>'[毕业实习原始数据.xlsx]7'!$B$2:$B$21</c:f>
              <c:numCache>
                <c:formatCode>0.00_ </c:formatCode>
                <c:ptCount val="20"/>
                <c:pt idx="0">
                  <c:v>60</c:v>
                </c:pt>
                <c:pt idx="1">
                  <c:v>60</c:v>
                </c:pt>
                <c:pt idx="2">
                  <c:v>80</c:v>
                </c:pt>
                <c:pt idx="3">
                  <c:v>80</c:v>
                </c:pt>
                <c:pt idx="4">
                  <c:v>85</c:v>
                </c:pt>
                <c:pt idx="5">
                  <c:v>85</c:v>
                </c:pt>
                <c:pt idx="6">
                  <c:v>90</c:v>
                </c:pt>
                <c:pt idx="7">
                  <c:v>90</c:v>
                </c:pt>
                <c:pt idx="8">
                  <c:v>100</c:v>
                </c:pt>
                <c:pt idx="9">
                  <c:v>100</c:v>
                </c:pt>
                <c:pt idx="10">
                  <c:v>100</c:v>
                </c:pt>
                <c:pt idx="11">
                  <c:v>100</c:v>
                </c:pt>
                <c:pt idx="12">
                  <c:v>100</c:v>
                </c:pt>
                <c:pt idx="13">
                  <c:v>100</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4E0D-4340-BD0F-B07130EA992C}"/>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'[毕业实习原始数据.xlsx]8'!$A$2:$A$21</c:f>
              <c:strCache>
                <c:ptCount val="20"/>
                <c:pt idx="0">
                  <c:v>马克思主义学院</c:v>
                </c:pt>
                <c:pt idx="1">
                  <c:v>文学院</c:v>
                </c:pt>
                <c:pt idx="2">
                  <c:v>数学与统计学院</c:v>
                </c:pt>
                <c:pt idx="3">
                  <c:v>土木建筑工程学院</c:v>
                </c:pt>
                <c:pt idx="4">
                  <c:v>绿色智慧环境学院</c:v>
                </c:pt>
                <c:pt idx="5">
                  <c:v>材料科学与工程学院</c:v>
                </c:pt>
                <c:pt idx="6">
                  <c:v>财经学院</c:v>
                </c:pt>
                <c:pt idx="7">
                  <c:v>管理学院</c:v>
                </c:pt>
                <c:pt idx="8">
                  <c:v>外国语学院</c:v>
                </c:pt>
                <c:pt idx="9">
                  <c:v>电子信息工程学院</c:v>
                </c:pt>
                <c:pt idx="10">
                  <c:v>音乐学院</c:v>
                </c:pt>
                <c:pt idx="11">
                  <c:v>美术学院</c:v>
                </c:pt>
                <c:pt idx="12">
                  <c:v>政治与历史学院</c:v>
                </c:pt>
                <c:pt idx="13">
                  <c:v>大数据与智能工程学院</c:v>
                </c:pt>
                <c:pt idx="14">
                  <c:v>传媒学院</c:v>
                </c:pt>
                <c:pt idx="15">
                  <c:v>化学化工学院</c:v>
                </c:pt>
                <c:pt idx="16">
                  <c:v>机器人工程学院</c:v>
                </c:pt>
                <c:pt idx="17">
                  <c:v>教师教育学院</c:v>
                </c:pt>
                <c:pt idx="18">
                  <c:v>体育与健康科学学院</c:v>
                </c:pt>
                <c:pt idx="19">
                  <c:v>现代农业与生物工程学院</c:v>
                </c:pt>
              </c:strCache>
            </c:strRef>
          </c:cat>
          <c:val>
            <c:numRef>
              <c:f>'[毕业实习原始数据.xlsx]8'!$B$2:$B$21</c:f>
              <c:numCache>
                <c:formatCode>0.00_ </c:formatCode>
                <c:ptCount val="20"/>
                <c:pt idx="0">
                  <c:v>30</c:v>
                </c:pt>
                <c:pt idx="1">
                  <c:v>40</c:v>
                </c:pt>
                <c:pt idx="2">
                  <c:v>60</c:v>
                </c:pt>
                <c:pt idx="3">
                  <c:v>60</c:v>
                </c:pt>
                <c:pt idx="4">
                  <c:v>66.67</c:v>
                </c:pt>
                <c:pt idx="5">
                  <c:v>80</c:v>
                </c:pt>
                <c:pt idx="6">
                  <c:v>80</c:v>
                </c:pt>
                <c:pt idx="7">
                  <c:v>80</c:v>
                </c:pt>
                <c:pt idx="8">
                  <c:v>80</c:v>
                </c:pt>
                <c:pt idx="9">
                  <c:v>83.3333333333333</c:v>
                </c:pt>
                <c:pt idx="10">
                  <c:v>86.6666666666667</c:v>
                </c:pt>
                <c:pt idx="11">
                  <c:v>90</c:v>
                </c:pt>
                <c:pt idx="12">
                  <c:v>93.3333333333333</c:v>
                </c:pt>
                <c:pt idx="13">
                  <c:v>100</c:v>
                </c:pt>
                <c:pt idx="14">
                  <c:v>100</c:v>
                </c:pt>
                <c:pt idx="15">
                  <c:v>100</c:v>
                </c:pt>
                <c:pt idx="16">
                  <c:v>100</c:v>
                </c:pt>
                <c:pt idx="17">
                  <c:v>100</c:v>
                </c:pt>
                <c:pt idx="18">
                  <c:v>100</c:v>
                </c:pt>
                <c:pt idx="19">
                  <c:v>100</c:v>
                </c:pt>
              </c:numCache>
            </c:numRef>
          </c:val>
          <c:extLst>
            <c:ext xmlns:c16="http://schemas.microsoft.com/office/drawing/2014/chart" uri="{C3380CC4-5D6E-409C-BE32-E72D297353CC}">
              <c16:uniqueId val="{00000000-F40E-4BDE-BBDD-62FA88D58E60}"/>
            </c:ext>
          </c:extLst>
        </c:ser>
        <c:dLbls>
          <c:showLegendKey val="0"/>
          <c:showVal val="1"/>
          <c:showCatName val="0"/>
          <c:showSerName val="0"/>
          <c:showPercent val="0"/>
          <c:showBubbleSize val="0"/>
        </c:dLbls>
        <c:gapWidth val="182"/>
        <c:axId val="555622606"/>
        <c:axId val="941159997"/>
      </c:barChart>
      <c:catAx>
        <c:axId val="55562260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solidFill>
                <a:latin typeface="+mn-lt"/>
                <a:ea typeface="+mn-ea"/>
                <a:cs typeface="+mn-cs"/>
              </a:defRPr>
            </a:pPr>
            <a:endParaRPr lang="zh-CN"/>
          </a:p>
        </c:txPr>
        <c:crossAx val="941159997"/>
        <c:crosses val="autoZero"/>
        <c:auto val="1"/>
        <c:lblAlgn val="ctr"/>
        <c:lblOffset val="100"/>
        <c:noMultiLvlLbl val="0"/>
      </c:catAx>
      <c:valAx>
        <c:axId val="941159997"/>
        <c:scaling>
          <c:orientation val="minMax"/>
        </c:scaling>
        <c:delete val="1"/>
        <c:axPos val="b"/>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crossAx val="55562260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solidFill>
            <a:schemeClr val="tx1"/>
          </a:solidFill>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A9983F-65AE-48BA-ADB9-81C698004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34</TotalTime>
  <Pages>29</Pages>
  <Words>698</Words>
  <Characters>3981</Characters>
  <Application>Microsoft Office Word</Application>
  <DocSecurity>0</DocSecurity>
  <Lines>33</Lines>
  <Paragraphs>9</Paragraphs>
  <ScaleCrop>false</ScaleCrop>
  <Company>Microsoft</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嗯呐</dc:creator>
  <cp:lastModifiedBy>a7</cp:lastModifiedBy>
  <cp:revision>8</cp:revision>
  <cp:lastPrinted>2023-09-06T09:06:00Z</cp:lastPrinted>
  <dcterms:created xsi:type="dcterms:W3CDTF">2024-08-04T03:45:00Z</dcterms:created>
  <dcterms:modified xsi:type="dcterms:W3CDTF">2024-08-06T02:01:00Z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91D9EC7B3DD044A2BB09D8648D513031_13</vt:lpwstr>
  </property>
</Properties>
</file>