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92D" w:rsidRPr="00C727EF" w:rsidRDefault="005C1395" w:rsidP="0078091D">
      <w:pPr>
        <w:spacing w:after="204" w:line="259" w:lineRule="auto"/>
        <w:ind w:left="0" w:right="853" w:firstLine="0"/>
        <w:rPr>
          <w:rFonts w:ascii="方正仿宋_GBK" w:eastAsia="方正仿宋_GBK"/>
          <w:szCs w:val="32"/>
        </w:rPr>
      </w:pPr>
      <w:r w:rsidRPr="00C727EF">
        <w:rPr>
          <w:rFonts w:ascii="方正仿宋_GBK" w:eastAsia="方正仿宋_GBK" w:hint="eastAsia"/>
          <w:szCs w:val="32"/>
        </w:rPr>
        <w:t xml:space="preserve">附件1：持续改进工作路线图 </w:t>
      </w:r>
    </w:p>
    <w:p w:rsidR="00EA592D" w:rsidRPr="00C727EF" w:rsidRDefault="005C1395">
      <w:pPr>
        <w:spacing w:after="467" w:line="259" w:lineRule="auto"/>
        <w:ind w:left="-281" w:right="0" w:firstLine="0"/>
        <w:jc w:val="right"/>
        <w:rPr>
          <w:rFonts w:ascii="方正仿宋_GBK" w:eastAsia="方正仿宋_GBK"/>
          <w:szCs w:val="32"/>
        </w:rPr>
      </w:pPr>
      <w:r w:rsidRPr="00C727EF">
        <w:rPr>
          <w:rFonts w:ascii="方正仿宋_GBK" w:eastAsia="方正仿宋_GBK" w:hint="eastAsia"/>
          <w:noProof/>
          <w:szCs w:val="32"/>
        </w:rPr>
        <w:drawing>
          <wp:inline distT="0" distB="0" distL="0" distR="0">
            <wp:extent cx="7361555" cy="3716020"/>
            <wp:effectExtent l="0" t="0" r="0" b="0"/>
            <wp:docPr id="372" name="Picture 372"/>
            <wp:cNvGraphicFramePr/>
            <a:graphic xmlns:a="http://schemas.openxmlformats.org/drawingml/2006/main">
              <a:graphicData uri="http://schemas.openxmlformats.org/drawingml/2006/picture">
                <pic:pic xmlns:pic="http://schemas.openxmlformats.org/drawingml/2006/picture">
                  <pic:nvPicPr>
                    <pic:cNvPr id="372" name="Picture 372"/>
                    <pic:cNvPicPr/>
                  </pic:nvPicPr>
                  <pic:blipFill>
                    <a:blip r:embed="rId6"/>
                    <a:stretch>
                      <a:fillRect/>
                    </a:stretch>
                  </pic:blipFill>
                  <pic:spPr>
                    <a:xfrm>
                      <a:off x="0" y="0"/>
                      <a:ext cx="7361555" cy="3716020"/>
                    </a:xfrm>
                    <a:prstGeom prst="rect">
                      <a:avLst/>
                    </a:prstGeom>
                  </pic:spPr>
                </pic:pic>
              </a:graphicData>
            </a:graphic>
          </wp:inline>
        </w:drawing>
      </w:r>
      <w:r w:rsidRPr="00C727EF">
        <w:rPr>
          <w:rFonts w:ascii="方正仿宋_GBK" w:eastAsia="方正仿宋_GBK" w:hAnsi="黑体" w:cs="黑体" w:hint="eastAsia"/>
          <w:szCs w:val="32"/>
        </w:rPr>
        <w:t xml:space="preserve"> </w:t>
      </w:r>
    </w:p>
    <w:p w:rsidR="00EA592D" w:rsidRPr="00C727EF" w:rsidRDefault="005C1395">
      <w:pPr>
        <w:spacing w:after="3" w:line="259" w:lineRule="auto"/>
        <w:ind w:left="305" w:right="0"/>
        <w:rPr>
          <w:rFonts w:ascii="方正仿宋_GBK" w:eastAsia="方正仿宋_GBK"/>
          <w:szCs w:val="32"/>
        </w:rPr>
      </w:pPr>
      <w:r w:rsidRPr="00C727EF">
        <w:rPr>
          <w:rFonts w:ascii="方正仿宋_GBK" w:eastAsia="方正仿宋_GBK" w:hint="eastAsia"/>
          <w:szCs w:val="32"/>
        </w:rPr>
        <w:t>-</w:t>
      </w:r>
      <w:r w:rsidRPr="00C727EF">
        <w:rPr>
          <w:rFonts w:ascii="方正仿宋_GBK" w:eastAsia="方正仿宋_GBK" w:hAnsi="Times New Roman" w:cs="Times New Roman" w:hint="eastAsia"/>
          <w:szCs w:val="32"/>
        </w:rPr>
        <w:t xml:space="preserve"> </w:t>
      </w:r>
    </w:p>
    <w:p w:rsidR="000435FD" w:rsidRPr="00C727EF" w:rsidRDefault="005C1395">
      <w:pPr>
        <w:spacing w:after="0" w:line="259" w:lineRule="auto"/>
        <w:ind w:left="-15" w:right="853" w:firstLine="4969"/>
        <w:rPr>
          <w:rFonts w:ascii="方正仿宋_GBK" w:eastAsia="方正仿宋_GBK"/>
          <w:szCs w:val="32"/>
        </w:rPr>
      </w:pPr>
      <w:r w:rsidRPr="00C727EF">
        <w:rPr>
          <w:rFonts w:ascii="方正仿宋_GBK" w:eastAsia="方正仿宋_GBK" w:hint="eastAsia"/>
          <w:szCs w:val="32"/>
        </w:rPr>
        <w:t>图1 持续改进工作路线</w:t>
      </w:r>
    </w:p>
    <w:p w:rsidR="00EA592D" w:rsidRPr="00C727EF" w:rsidRDefault="005C1395">
      <w:pPr>
        <w:spacing w:after="0" w:line="259" w:lineRule="auto"/>
        <w:ind w:left="-15" w:right="853" w:firstLine="4969"/>
        <w:rPr>
          <w:rFonts w:ascii="方正仿宋_GBK" w:eastAsia="方正仿宋_GBK"/>
          <w:szCs w:val="32"/>
        </w:rPr>
      </w:pPr>
      <w:r w:rsidRPr="00C727EF">
        <w:rPr>
          <w:rFonts w:ascii="方正仿宋_GBK" w:eastAsia="方正仿宋_GBK" w:hint="eastAsia"/>
          <w:szCs w:val="32"/>
        </w:rPr>
        <w:lastRenderedPageBreak/>
        <w:t xml:space="preserve">附件2：持续改进具体工作内容一览表 </w:t>
      </w:r>
    </w:p>
    <w:tbl>
      <w:tblPr>
        <w:tblStyle w:val="TableGrid"/>
        <w:tblW w:w="12966" w:type="dxa"/>
        <w:tblInd w:w="-386" w:type="dxa"/>
        <w:tblCellMar>
          <w:top w:w="44" w:type="dxa"/>
          <w:left w:w="103" w:type="dxa"/>
        </w:tblCellMar>
        <w:tblLook w:val="04A0" w:firstRow="1" w:lastRow="0" w:firstColumn="1" w:lastColumn="0" w:noHBand="0" w:noVBand="1"/>
      </w:tblPr>
      <w:tblGrid>
        <w:gridCol w:w="1147"/>
        <w:gridCol w:w="1606"/>
        <w:gridCol w:w="1625"/>
        <w:gridCol w:w="1824"/>
        <w:gridCol w:w="6764"/>
      </w:tblGrid>
      <w:tr w:rsidR="00EA592D" w:rsidRPr="00C727EF">
        <w:trPr>
          <w:trHeight w:val="735"/>
        </w:trPr>
        <w:tc>
          <w:tcPr>
            <w:tcW w:w="1147"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48" w:right="0" w:firstLine="0"/>
              <w:jc w:val="both"/>
              <w:rPr>
                <w:rFonts w:ascii="方正仿宋_GBK" w:eastAsia="方正仿宋_GBK"/>
                <w:szCs w:val="32"/>
              </w:rPr>
            </w:pPr>
            <w:r w:rsidRPr="00C727EF">
              <w:rPr>
                <w:rFonts w:ascii="方正仿宋_GBK" w:eastAsia="方正仿宋_GBK" w:hint="eastAsia"/>
                <w:szCs w:val="32"/>
              </w:rPr>
              <w:t xml:space="preserve">改进环节 </w:t>
            </w:r>
          </w:p>
        </w:tc>
        <w:tc>
          <w:tcPr>
            <w:tcW w:w="1606"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101" w:firstLine="0"/>
              <w:jc w:val="center"/>
              <w:rPr>
                <w:rFonts w:ascii="方正仿宋_GBK" w:eastAsia="方正仿宋_GBK"/>
                <w:szCs w:val="32"/>
              </w:rPr>
            </w:pPr>
            <w:r w:rsidRPr="00C727EF">
              <w:rPr>
                <w:rFonts w:ascii="方正仿宋_GBK" w:eastAsia="方正仿宋_GBK" w:hint="eastAsia"/>
                <w:szCs w:val="32"/>
              </w:rPr>
              <w:t xml:space="preserve">评价内容 </w:t>
            </w: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106" w:firstLine="0"/>
              <w:jc w:val="center"/>
              <w:rPr>
                <w:rFonts w:ascii="方正仿宋_GBK" w:eastAsia="方正仿宋_GBK"/>
                <w:szCs w:val="32"/>
              </w:rPr>
            </w:pPr>
            <w:r w:rsidRPr="00C727EF">
              <w:rPr>
                <w:rFonts w:ascii="方正仿宋_GBK" w:eastAsia="方正仿宋_GBK" w:hint="eastAsia"/>
                <w:szCs w:val="32"/>
              </w:rPr>
              <w:t xml:space="preserve">评价方式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103" w:firstLine="0"/>
              <w:jc w:val="center"/>
              <w:rPr>
                <w:rFonts w:ascii="方正仿宋_GBK" w:eastAsia="方正仿宋_GBK"/>
                <w:szCs w:val="32"/>
              </w:rPr>
            </w:pPr>
            <w:r w:rsidRPr="00C727EF">
              <w:rPr>
                <w:rFonts w:ascii="方正仿宋_GBK" w:eastAsia="方正仿宋_GBK" w:hint="eastAsia"/>
                <w:szCs w:val="32"/>
              </w:rPr>
              <w:t xml:space="preserve">工作主体 </w:t>
            </w:r>
          </w:p>
        </w:tc>
        <w:tc>
          <w:tcPr>
            <w:tcW w:w="676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103" w:firstLine="0"/>
              <w:jc w:val="center"/>
              <w:rPr>
                <w:rFonts w:ascii="方正仿宋_GBK" w:eastAsia="方正仿宋_GBK"/>
                <w:szCs w:val="32"/>
              </w:rPr>
            </w:pPr>
            <w:r w:rsidRPr="00C727EF">
              <w:rPr>
                <w:rFonts w:ascii="方正仿宋_GBK" w:eastAsia="方正仿宋_GBK" w:hint="eastAsia"/>
                <w:szCs w:val="32"/>
              </w:rPr>
              <w:t xml:space="preserve">工作措施 </w:t>
            </w:r>
          </w:p>
        </w:tc>
      </w:tr>
      <w:tr w:rsidR="00EA592D" w:rsidRPr="00C727EF">
        <w:trPr>
          <w:trHeight w:val="586"/>
        </w:trPr>
        <w:tc>
          <w:tcPr>
            <w:tcW w:w="1147"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培养目标与毕业要求 </w:t>
            </w:r>
          </w:p>
        </w:tc>
        <w:tc>
          <w:tcPr>
            <w:tcW w:w="1606"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培养方案对培养目标支撑度 </w:t>
            </w:r>
          </w:p>
        </w:tc>
        <w:tc>
          <w:tcPr>
            <w:tcW w:w="1625"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调查问卷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专业教师 </w:t>
            </w:r>
          </w:p>
        </w:tc>
        <w:tc>
          <w:tcPr>
            <w:tcW w:w="6764"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对调查问卷分析整理后，将结果向学院领导和专业负责人进行反馈，根据评价意见修订培养目标和培养方案。 </w:t>
            </w:r>
          </w:p>
        </w:tc>
      </w:tr>
      <w:tr w:rsidR="00EA592D" w:rsidRPr="00C727EF">
        <w:trPr>
          <w:trHeight w:val="401"/>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82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用人单位 </w:t>
            </w: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r>
      <w:tr w:rsidR="00EA592D" w:rsidRPr="00C727EF">
        <w:trPr>
          <w:trHeight w:val="715"/>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06"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校友主流职业发展与培养目标的吻合度 </w:t>
            </w: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访谈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毕业校友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通过座谈了解对培养目标和毕业要求的意见，将座谈结果反馈给专业负责人和任课教师。在培养方案调整和课程改进中应用。 </w:t>
            </w:r>
          </w:p>
        </w:tc>
      </w:tr>
      <w:tr w:rsidR="00EA592D" w:rsidRPr="00C727EF">
        <w:trPr>
          <w:trHeight w:val="713"/>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统计 </w:t>
            </w:r>
          </w:p>
        </w:tc>
        <w:tc>
          <w:tcPr>
            <w:tcW w:w="182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招生就业处、校友会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34" w:line="259" w:lineRule="auto"/>
              <w:ind w:left="0" w:right="-5" w:firstLine="0"/>
              <w:jc w:val="both"/>
              <w:rPr>
                <w:rFonts w:ascii="方正仿宋_GBK" w:eastAsia="方正仿宋_GBK"/>
                <w:szCs w:val="32"/>
              </w:rPr>
            </w:pPr>
            <w:r w:rsidRPr="00C727EF">
              <w:rPr>
                <w:rFonts w:ascii="方正仿宋_GBK" w:eastAsia="方正仿宋_GBK" w:hint="eastAsia"/>
                <w:szCs w:val="32"/>
              </w:rPr>
              <w:t>了解毕业生职业发展情况，根据发展情况了解人才培养的未来发展趋势。</w:t>
            </w:r>
          </w:p>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以此进行人才培养方案和课程体系、课程内容的调整。 </w:t>
            </w:r>
          </w:p>
        </w:tc>
      </w:tr>
      <w:tr w:rsidR="00EA592D" w:rsidRPr="00C727EF">
        <w:trPr>
          <w:trHeight w:val="540"/>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06" w:type="dxa"/>
            <w:vMerge w:val="restart"/>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毕业生能力与目标</w:t>
            </w:r>
            <w:r w:rsidRPr="00C727EF">
              <w:rPr>
                <w:rFonts w:ascii="方正仿宋_GBK" w:eastAsia="方正仿宋_GBK" w:hint="eastAsia"/>
                <w:szCs w:val="32"/>
              </w:rPr>
              <w:lastRenderedPageBreak/>
              <w:t xml:space="preserve">期望的吻合度 </w:t>
            </w: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lastRenderedPageBreak/>
              <w:t xml:space="preserve">调查问卷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毕业生 </w:t>
            </w:r>
          </w:p>
        </w:tc>
        <w:tc>
          <w:tcPr>
            <w:tcW w:w="6764" w:type="dxa"/>
            <w:vMerge w:val="restart"/>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了解毕业生对核心能力、毕业要求达成情况的评价，将统计结果反馈给专业负责人和任课教</w:t>
            </w:r>
            <w:r w:rsidRPr="00C727EF">
              <w:rPr>
                <w:rFonts w:ascii="方正仿宋_GBK" w:eastAsia="方正仿宋_GBK" w:hint="eastAsia"/>
                <w:szCs w:val="32"/>
              </w:rPr>
              <w:lastRenderedPageBreak/>
              <w:t xml:space="preserve">师，以此进行人才培养方案和课程体系、课程内容的调整。 </w:t>
            </w:r>
          </w:p>
        </w:tc>
      </w:tr>
      <w:tr w:rsidR="00EA592D" w:rsidRPr="00C727EF">
        <w:trPr>
          <w:trHeight w:val="487"/>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座谈 </w:t>
            </w:r>
          </w:p>
        </w:tc>
        <w:tc>
          <w:tcPr>
            <w:tcW w:w="182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毕业生 </w:t>
            </w: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r>
      <w:tr w:rsidR="00EA592D" w:rsidRPr="00C727EF">
        <w:trPr>
          <w:trHeight w:val="1140"/>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就业情况与专业培养目标的吻合度 </w:t>
            </w: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就业统计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学生部门 </w:t>
            </w:r>
          </w:p>
        </w:tc>
        <w:tc>
          <w:tcPr>
            <w:tcW w:w="676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根据就业情况统计，了解学生的就业领域、就业方向与就业内容。以此了解人才培养目标、毕业要求课程体系设置的合理性。 </w:t>
            </w:r>
          </w:p>
        </w:tc>
      </w:tr>
      <w:tr w:rsidR="00EA592D" w:rsidRPr="00C727EF">
        <w:trPr>
          <w:trHeight w:val="735"/>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06" w:type="dxa"/>
            <w:vMerge w:val="restart"/>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用人单位对人才的需求与培养目标的吻合度 </w:t>
            </w: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调查问卷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用人单位 </w:t>
            </w:r>
          </w:p>
        </w:tc>
        <w:tc>
          <w:tcPr>
            <w:tcW w:w="6764"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通过调查问卷和走访，了解用人单位对毕业生核心能力和培养目标的要求，将其反馈给专业负责人和任课教师，对培养目标、毕业要求和课程进行调整。 </w:t>
            </w:r>
          </w:p>
        </w:tc>
      </w:tr>
      <w:tr w:rsidR="00EA592D" w:rsidRPr="00C727EF">
        <w:trPr>
          <w:trHeight w:val="602"/>
        </w:trPr>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走访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用人单位 </w:t>
            </w: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r>
      <w:tr w:rsidR="00EA592D" w:rsidRPr="00C727EF">
        <w:trPr>
          <w:trHeight w:val="631"/>
        </w:trPr>
        <w:tc>
          <w:tcPr>
            <w:tcW w:w="1147"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jc w:val="both"/>
              <w:rPr>
                <w:rFonts w:ascii="方正仿宋_GBK" w:eastAsia="方正仿宋_GBK"/>
                <w:szCs w:val="32"/>
              </w:rPr>
            </w:pPr>
            <w:r w:rsidRPr="00C727EF">
              <w:rPr>
                <w:rFonts w:ascii="方正仿宋_GBK" w:eastAsia="方正仿宋_GBK" w:hint="eastAsia"/>
                <w:szCs w:val="32"/>
              </w:rPr>
              <w:t xml:space="preserve">课程体系 </w:t>
            </w:r>
          </w:p>
        </w:tc>
        <w:tc>
          <w:tcPr>
            <w:tcW w:w="1606"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jc w:val="both"/>
              <w:rPr>
                <w:rFonts w:ascii="方正仿宋_GBK" w:eastAsia="方正仿宋_GBK"/>
                <w:szCs w:val="32"/>
              </w:rPr>
            </w:pPr>
            <w:r w:rsidRPr="00C727EF">
              <w:rPr>
                <w:rFonts w:ascii="方正仿宋_GBK" w:eastAsia="方正仿宋_GBK" w:hint="eastAsia"/>
                <w:szCs w:val="32"/>
              </w:rPr>
              <w:t xml:space="preserve">课程体系设置 </w:t>
            </w: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研讨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专业教师 </w:t>
            </w:r>
          </w:p>
        </w:tc>
        <w:tc>
          <w:tcPr>
            <w:tcW w:w="676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jc w:val="both"/>
              <w:rPr>
                <w:rFonts w:ascii="方正仿宋_GBK" w:eastAsia="方正仿宋_GBK"/>
                <w:szCs w:val="32"/>
              </w:rPr>
            </w:pPr>
            <w:r w:rsidRPr="00C727EF">
              <w:rPr>
                <w:rFonts w:ascii="方正仿宋_GBK" w:eastAsia="方正仿宋_GBK" w:hint="eastAsia"/>
                <w:szCs w:val="32"/>
              </w:rPr>
              <w:t>通过专业教师座谈、邀请行业专家研讨和评审，分析课程体系设置的合</w:t>
            </w:r>
          </w:p>
        </w:tc>
      </w:tr>
    </w:tbl>
    <w:p w:rsidR="00EA592D" w:rsidRPr="00C727EF" w:rsidRDefault="005C1395">
      <w:pPr>
        <w:spacing w:after="0" w:line="259" w:lineRule="auto"/>
        <w:ind w:left="0" w:right="636" w:firstLine="0"/>
        <w:jc w:val="right"/>
        <w:rPr>
          <w:rFonts w:ascii="方正仿宋_GBK" w:eastAsia="方正仿宋_GBK"/>
          <w:szCs w:val="32"/>
        </w:rPr>
      </w:pPr>
      <w:r w:rsidRPr="00C727EF">
        <w:rPr>
          <w:rFonts w:ascii="方正仿宋_GBK" w:eastAsia="方正仿宋_GBK" w:hint="eastAsia"/>
          <w:szCs w:val="32"/>
        </w:rPr>
        <w:t>-</w:t>
      </w:r>
    </w:p>
    <w:tbl>
      <w:tblPr>
        <w:tblStyle w:val="TableGrid"/>
        <w:tblW w:w="12966" w:type="dxa"/>
        <w:tblInd w:w="-386" w:type="dxa"/>
        <w:tblCellMar>
          <w:top w:w="44" w:type="dxa"/>
          <w:left w:w="103" w:type="dxa"/>
        </w:tblCellMar>
        <w:tblLook w:val="04A0" w:firstRow="1" w:lastRow="0" w:firstColumn="1" w:lastColumn="0" w:noHBand="0" w:noVBand="1"/>
      </w:tblPr>
      <w:tblGrid>
        <w:gridCol w:w="1147"/>
        <w:gridCol w:w="1606"/>
        <w:gridCol w:w="1625"/>
        <w:gridCol w:w="1824"/>
        <w:gridCol w:w="6764"/>
      </w:tblGrid>
      <w:tr w:rsidR="00EA592D" w:rsidRPr="00C727EF">
        <w:trPr>
          <w:trHeight w:val="734"/>
        </w:trPr>
        <w:tc>
          <w:tcPr>
            <w:tcW w:w="1147"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48" w:right="0" w:firstLine="0"/>
              <w:jc w:val="both"/>
              <w:rPr>
                <w:rFonts w:ascii="方正仿宋_GBK" w:eastAsia="方正仿宋_GBK"/>
                <w:szCs w:val="32"/>
              </w:rPr>
            </w:pPr>
            <w:r w:rsidRPr="00C727EF">
              <w:rPr>
                <w:rFonts w:ascii="方正仿宋_GBK" w:eastAsia="方正仿宋_GBK" w:hint="eastAsia"/>
                <w:szCs w:val="32"/>
              </w:rPr>
              <w:lastRenderedPageBreak/>
              <w:t xml:space="preserve">改进环节 </w:t>
            </w:r>
          </w:p>
        </w:tc>
        <w:tc>
          <w:tcPr>
            <w:tcW w:w="1606"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101" w:firstLine="0"/>
              <w:jc w:val="center"/>
              <w:rPr>
                <w:rFonts w:ascii="方正仿宋_GBK" w:eastAsia="方正仿宋_GBK"/>
                <w:szCs w:val="32"/>
              </w:rPr>
            </w:pPr>
            <w:r w:rsidRPr="00C727EF">
              <w:rPr>
                <w:rFonts w:ascii="方正仿宋_GBK" w:eastAsia="方正仿宋_GBK" w:hint="eastAsia"/>
                <w:szCs w:val="32"/>
              </w:rPr>
              <w:t xml:space="preserve">评价内容 </w:t>
            </w: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106" w:firstLine="0"/>
              <w:jc w:val="center"/>
              <w:rPr>
                <w:rFonts w:ascii="方正仿宋_GBK" w:eastAsia="方正仿宋_GBK"/>
                <w:szCs w:val="32"/>
              </w:rPr>
            </w:pPr>
            <w:r w:rsidRPr="00C727EF">
              <w:rPr>
                <w:rFonts w:ascii="方正仿宋_GBK" w:eastAsia="方正仿宋_GBK" w:hint="eastAsia"/>
                <w:szCs w:val="32"/>
              </w:rPr>
              <w:t xml:space="preserve">评价方式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103" w:firstLine="0"/>
              <w:jc w:val="center"/>
              <w:rPr>
                <w:rFonts w:ascii="方正仿宋_GBK" w:eastAsia="方正仿宋_GBK"/>
                <w:szCs w:val="32"/>
              </w:rPr>
            </w:pPr>
            <w:r w:rsidRPr="00C727EF">
              <w:rPr>
                <w:rFonts w:ascii="方正仿宋_GBK" w:eastAsia="方正仿宋_GBK" w:hint="eastAsia"/>
                <w:szCs w:val="32"/>
              </w:rPr>
              <w:t xml:space="preserve">工作主体 </w:t>
            </w:r>
          </w:p>
        </w:tc>
        <w:tc>
          <w:tcPr>
            <w:tcW w:w="676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103" w:firstLine="0"/>
              <w:jc w:val="center"/>
              <w:rPr>
                <w:rFonts w:ascii="方正仿宋_GBK" w:eastAsia="方正仿宋_GBK"/>
                <w:szCs w:val="32"/>
              </w:rPr>
            </w:pPr>
            <w:r w:rsidRPr="00C727EF">
              <w:rPr>
                <w:rFonts w:ascii="方正仿宋_GBK" w:eastAsia="方正仿宋_GBK" w:hint="eastAsia"/>
                <w:szCs w:val="32"/>
              </w:rPr>
              <w:t xml:space="preserve">工作措施 </w:t>
            </w:r>
          </w:p>
        </w:tc>
      </w:tr>
      <w:tr w:rsidR="00EA592D" w:rsidRPr="00C727EF">
        <w:trPr>
          <w:trHeight w:val="401"/>
        </w:trPr>
        <w:tc>
          <w:tcPr>
            <w:tcW w:w="1147" w:type="dxa"/>
            <w:vMerge w:val="restart"/>
            <w:tcBorders>
              <w:top w:val="single" w:sz="6" w:space="0" w:color="000000"/>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06" w:type="dxa"/>
            <w:vMerge w:val="restart"/>
            <w:tcBorders>
              <w:top w:val="single" w:sz="6" w:space="0" w:color="000000"/>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82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专家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2" w:firstLine="0"/>
              <w:jc w:val="both"/>
              <w:rPr>
                <w:rFonts w:ascii="方正仿宋_GBK" w:eastAsia="方正仿宋_GBK"/>
                <w:szCs w:val="32"/>
              </w:rPr>
            </w:pPr>
            <w:r w:rsidRPr="00C727EF">
              <w:rPr>
                <w:rFonts w:ascii="方正仿宋_GBK" w:eastAsia="方正仿宋_GBK" w:hint="eastAsia"/>
                <w:szCs w:val="32"/>
              </w:rPr>
              <w:t xml:space="preserve">理性与建议，将研讨结果反馈给专业负责人，用于培养方案制定或调整。 </w:t>
            </w:r>
          </w:p>
        </w:tc>
      </w:tr>
      <w:tr w:rsidR="00EA592D" w:rsidRPr="00C727EF">
        <w:trPr>
          <w:trHeight w:val="715"/>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调查问卷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用人单位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对课程体系设置进行问卷调查，统计后将结果向专业负责人反馈，用于课程体系制修订或调整。 </w:t>
            </w:r>
          </w:p>
        </w:tc>
      </w:tr>
      <w:tr w:rsidR="00EA592D" w:rsidRPr="00C727EF">
        <w:trPr>
          <w:trHeight w:val="713"/>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定性与定量相结合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社会机构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jc w:val="both"/>
              <w:rPr>
                <w:rFonts w:ascii="方正仿宋_GBK" w:eastAsia="方正仿宋_GBK"/>
                <w:szCs w:val="32"/>
              </w:rPr>
            </w:pPr>
            <w:r w:rsidRPr="00C727EF">
              <w:rPr>
                <w:rFonts w:ascii="方正仿宋_GBK" w:eastAsia="方正仿宋_GBK" w:hint="eastAsia"/>
                <w:szCs w:val="32"/>
              </w:rPr>
              <w:t xml:space="preserve">根据社会评价机构的评价结论和指标体系，分析课程体系设置存在的问题。 </w:t>
            </w:r>
          </w:p>
        </w:tc>
      </w:tr>
      <w:tr w:rsidR="00EA592D" w:rsidRPr="00C727EF">
        <w:trPr>
          <w:trHeight w:val="780"/>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学校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专业负责人根据学校评价中课程体系设置的评价意见，制定专业建设发展规划。 </w:t>
            </w:r>
          </w:p>
        </w:tc>
      </w:tr>
      <w:tr w:rsidR="00EA592D" w:rsidRPr="00C727EF">
        <w:trPr>
          <w:trHeight w:val="403"/>
        </w:trPr>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82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区（县）教委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专业负责人根据专业认证结论，提出课程体系建设改进意见。 </w:t>
            </w:r>
          </w:p>
        </w:tc>
      </w:tr>
      <w:tr w:rsidR="00EA592D" w:rsidRPr="00C727EF">
        <w:trPr>
          <w:trHeight w:val="713"/>
        </w:trPr>
        <w:tc>
          <w:tcPr>
            <w:tcW w:w="1147"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jc w:val="both"/>
              <w:rPr>
                <w:rFonts w:ascii="方正仿宋_GBK" w:eastAsia="方正仿宋_GBK"/>
                <w:szCs w:val="32"/>
              </w:rPr>
            </w:pPr>
            <w:r w:rsidRPr="00C727EF">
              <w:rPr>
                <w:rFonts w:ascii="方正仿宋_GBK" w:eastAsia="方正仿宋_GBK" w:hint="eastAsia"/>
                <w:szCs w:val="32"/>
              </w:rPr>
              <w:t xml:space="preserve">理论教学 </w:t>
            </w:r>
          </w:p>
        </w:tc>
        <w:tc>
          <w:tcPr>
            <w:tcW w:w="1606"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26" w:firstLine="0"/>
              <w:rPr>
                <w:rFonts w:ascii="方正仿宋_GBK" w:eastAsia="方正仿宋_GBK"/>
                <w:szCs w:val="32"/>
              </w:rPr>
            </w:pPr>
            <w:r w:rsidRPr="00C727EF">
              <w:rPr>
                <w:rFonts w:ascii="方正仿宋_GBK" w:eastAsia="方正仿宋_GBK" w:hint="eastAsia"/>
                <w:szCs w:val="32"/>
              </w:rPr>
              <w:t xml:space="preserve">理论课教学质量 </w:t>
            </w: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听课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督导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督导专家听课后直接反馈任课教师，或由评估中心反馈教师所在学院。授课效果较差教师组</w:t>
            </w:r>
            <w:r w:rsidRPr="00C727EF">
              <w:rPr>
                <w:rFonts w:ascii="方正仿宋_GBK" w:eastAsia="方正仿宋_GBK" w:hint="eastAsia"/>
                <w:szCs w:val="32"/>
              </w:rPr>
              <w:lastRenderedPageBreak/>
              <w:t xml:space="preserve">织多名督导听课指导，或重新进行教师资格审核。 </w:t>
            </w:r>
          </w:p>
        </w:tc>
      </w:tr>
      <w:tr w:rsidR="00EA592D" w:rsidRPr="00C727EF">
        <w:trPr>
          <w:trHeight w:val="716"/>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网上测评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学生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评估中心向所在学院反馈，连续排名靠后的教师组织督导听课，或重新进行资格审核。 </w:t>
            </w:r>
          </w:p>
        </w:tc>
      </w:tr>
      <w:tr w:rsidR="00EA592D" w:rsidRPr="00C727EF">
        <w:trPr>
          <w:trHeight w:val="713"/>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座谈会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学生代表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学院对座谈情况进行记录，以书面形式将学生对课程的意见和建议反馈给任课教师和专业负责人。 </w:t>
            </w:r>
          </w:p>
        </w:tc>
      </w:tr>
      <w:tr w:rsidR="00EA592D" w:rsidRPr="00C727EF">
        <w:trPr>
          <w:trHeight w:val="715"/>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课程评价表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各班学生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学院通过邮件或者面对面直接反馈的方式，将学生对课程的意见和建议反馈任课教师和专业负责人。 </w:t>
            </w:r>
          </w:p>
        </w:tc>
      </w:tr>
      <w:tr w:rsidR="00EA592D" w:rsidRPr="00C727EF">
        <w:trPr>
          <w:trHeight w:val="713"/>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听课 </w:t>
            </w:r>
          </w:p>
        </w:tc>
        <w:tc>
          <w:tcPr>
            <w:tcW w:w="182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院领导、专业负责人 </w:t>
            </w:r>
          </w:p>
        </w:tc>
        <w:tc>
          <w:tcPr>
            <w:tcW w:w="676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学院将教师的听课记录统一整理，反馈给任课教师和专业负责人。 </w:t>
            </w:r>
          </w:p>
        </w:tc>
      </w:tr>
      <w:tr w:rsidR="00EA592D" w:rsidRPr="00C727EF">
        <w:trPr>
          <w:trHeight w:val="540"/>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06"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课程目标达成情况 </w:t>
            </w: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考试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任课教师 </w:t>
            </w:r>
          </w:p>
        </w:tc>
        <w:tc>
          <w:tcPr>
            <w:tcW w:w="676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教师根据试卷分析掌握课程情况，进行改进。 </w:t>
            </w:r>
          </w:p>
        </w:tc>
      </w:tr>
      <w:tr w:rsidR="00EA592D" w:rsidRPr="00C727EF">
        <w:trPr>
          <w:trHeight w:val="715"/>
        </w:trPr>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综合训练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任课教师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jc w:val="both"/>
              <w:rPr>
                <w:rFonts w:ascii="方正仿宋_GBK" w:eastAsia="方正仿宋_GBK"/>
                <w:szCs w:val="32"/>
              </w:rPr>
            </w:pPr>
            <w:r w:rsidRPr="00C727EF">
              <w:rPr>
                <w:rFonts w:ascii="方正仿宋_GBK" w:eastAsia="方正仿宋_GBK" w:hint="eastAsia"/>
                <w:szCs w:val="32"/>
              </w:rPr>
              <w:t xml:space="preserve">综合训练成绩作为平时成绩的重要组成部分，优秀成果参加相关专业竞赛等。 </w:t>
            </w:r>
          </w:p>
        </w:tc>
      </w:tr>
    </w:tbl>
    <w:p w:rsidR="00EA592D" w:rsidRPr="00C727EF" w:rsidRDefault="005C1395">
      <w:pPr>
        <w:spacing w:after="3" w:line="259" w:lineRule="auto"/>
        <w:ind w:left="463" w:right="0"/>
        <w:rPr>
          <w:rFonts w:ascii="方正仿宋_GBK" w:eastAsia="方正仿宋_GBK"/>
          <w:szCs w:val="32"/>
        </w:rPr>
      </w:pPr>
      <w:r w:rsidRPr="00C727EF">
        <w:rPr>
          <w:rFonts w:ascii="方正仿宋_GBK" w:eastAsia="方正仿宋_GBK" w:hint="eastAsia"/>
          <w:szCs w:val="32"/>
        </w:rPr>
        <w:lastRenderedPageBreak/>
        <w:t>-</w:t>
      </w:r>
    </w:p>
    <w:p w:rsidR="00EA592D" w:rsidRPr="00C727EF" w:rsidRDefault="00EA592D">
      <w:pPr>
        <w:spacing w:after="0" w:line="259" w:lineRule="auto"/>
        <w:ind w:left="-2266" w:right="534" w:firstLine="0"/>
        <w:rPr>
          <w:rFonts w:ascii="方正仿宋_GBK" w:eastAsia="方正仿宋_GBK"/>
          <w:szCs w:val="32"/>
        </w:rPr>
      </w:pPr>
    </w:p>
    <w:tbl>
      <w:tblPr>
        <w:tblStyle w:val="TableGrid"/>
        <w:tblW w:w="12966" w:type="dxa"/>
        <w:tblInd w:w="-386" w:type="dxa"/>
        <w:tblCellMar>
          <w:top w:w="44" w:type="dxa"/>
          <w:left w:w="103" w:type="dxa"/>
        </w:tblCellMar>
        <w:tblLook w:val="04A0" w:firstRow="1" w:lastRow="0" w:firstColumn="1" w:lastColumn="0" w:noHBand="0" w:noVBand="1"/>
      </w:tblPr>
      <w:tblGrid>
        <w:gridCol w:w="1147"/>
        <w:gridCol w:w="1606"/>
        <w:gridCol w:w="1625"/>
        <w:gridCol w:w="1824"/>
        <w:gridCol w:w="6764"/>
      </w:tblGrid>
      <w:tr w:rsidR="00EA592D" w:rsidRPr="00C727EF">
        <w:trPr>
          <w:trHeight w:val="734"/>
        </w:trPr>
        <w:tc>
          <w:tcPr>
            <w:tcW w:w="1147"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48" w:right="0" w:firstLine="0"/>
              <w:jc w:val="both"/>
              <w:rPr>
                <w:rFonts w:ascii="方正仿宋_GBK" w:eastAsia="方正仿宋_GBK"/>
                <w:szCs w:val="32"/>
              </w:rPr>
            </w:pPr>
            <w:r w:rsidRPr="00C727EF">
              <w:rPr>
                <w:rFonts w:ascii="方正仿宋_GBK" w:eastAsia="方正仿宋_GBK" w:hint="eastAsia"/>
                <w:szCs w:val="32"/>
              </w:rPr>
              <w:t xml:space="preserve">改进环节 </w:t>
            </w:r>
          </w:p>
        </w:tc>
        <w:tc>
          <w:tcPr>
            <w:tcW w:w="1606"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41" w:firstLine="0"/>
              <w:jc w:val="center"/>
              <w:rPr>
                <w:rFonts w:ascii="方正仿宋_GBK" w:eastAsia="方正仿宋_GBK"/>
                <w:szCs w:val="32"/>
              </w:rPr>
            </w:pPr>
            <w:r w:rsidRPr="00C727EF">
              <w:rPr>
                <w:rFonts w:ascii="方正仿宋_GBK" w:eastAsia="方正仿宋_GBK" w:hint="eastAsia"/>
                <w:szCs w:val="32"/>
              </w:rPr>
              <w:t xml:space="preserve">评价内容 </w:t>
            </w: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47" w:firstLine="0"/>
              <w:jc w:val="center"/>
              <w:rPr>
                <w:rFonts w:ascii="方正仿宋_GBK" w:eastAsia="方正仿宋_GBK"/>
                <w:szCs w:val="32"/>
              </w:rPr>
            </w:pPr>
            <w:r w:rsidRPr="00C727EF">
              <w:rPr>
                <w:rFonts w:ascii="方正仿宋_GBK" w:eastAsia="方正仿宋_GBK" w:hint="eastAsia"/>
                <w:szCs w:val="32"/>
              </w:rPr>
              <w:t xml:space="preserve">评价方式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44" w:firstLine="0"/>
              <w:jc w:val="center"/>
              <w:rPr>
                <w:rFonts w:ascii="方正仿宋_GBK" w:eastAsia="方正仿宋_GBK"/>
                <w:szCs w:val="32"/>
              </w:rPr>
            </w:pPr>
            <w:r w:rsidRPr="00C727EF">
              <w:rPr>
                <w:rFonts w:ascii="方正仿宋_GBK" w:eastAsia="方正仿宋_GBK" w:hint="eastAsia"/>
                <w:szCs w:val="32"/>
              </w:rPr>
              <w:t xml:space="preserve">工作主体 </w:t>
            </w:r>
          </w:p>
        </w:tc>
        <w:tc>
          <w:tcPr>
            <w:tcW w:w="676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44" w:firstLine="0"/>
              <w:jc w:val="center"/>
              <w:rPr>
                <w:rFonts w:ascii="方正仿宋_GBK" w:eastAsia="方正仿宋_GBK"/>
                <w:szCs w:val="32"/>
              </w:rPr>
            </w:pPr>
            <w:r w:rsidRPr="00C727EF">
              <w:rPr>
                <w:rFonts w:ascii="方正仿宋_GBK" w:eastAsia="方正仿宋_GBK" w:hint="eastAsia"/>
                <w:szCs w:val="32"/>
              </w:rPr>
              <w:t xml:space="preserve">工作措施 </w:t>
            </w:r>
          </w:p>
        </w:tc>
      </w:tr>
      <w:tr w:rsidR="00EA592D" w:rsidRPr="00C727EF">
        <w:trPr>
          <w:trHeight w:val="1337"/>
        </w:trPr>
        <w:tc>
          <w:tcPr>
            <w:tcW w:w="1147" w:type="dxa"/>
            <w:vMerge w:val="restart"/>
            <w:tcBorders>
              <w:top w:val="single" w:sz="6" w:space="0" w:color="000000"/>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06" w:type="dxa"/>
            <w:tcBorders>
              <w:top w:val="single" w:sz="6" w:space="0" w:color="000000"/>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试卷检查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教学副院长和专业负责人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命题依据课程大纲，每门课程同时给出A、B两套试题和标准答案（重复率不能超过5%），随机抽取</w:t>
            </w:r>
            <w:proofErr w:type="gramStart"/>
            <w:r w:rsidRPr="00C727EF">
              <w:rPr>
                <w:rFonts w:ascii="方正仿宋_GBK" w:eastAsia="方正仿宋_GBK" w:hint="eastAsia"/>
                <w:szCs w:val="32"/>
              </w:rPr>
              <w:t>一</w:t>
            </w:r>
            <w:proofErr w:type="gramEnd"/>
            <w:r w:rsidRPr="00C727EF">
              <w:rPr>
                <w:rFonts w:ascii="方正仿宋_GBK" w:eastAsia="方正仿宋_GBK" w:hint="eastAsia"/>
                <w:szCs w:val="32"/>
              </w:rPr>
              <w:t>套作为考试试题；试题</w:t>
            </w:r>
            <w:proofErr w:type="gramStart"/>
            <w:r w:rsidRPr="00C727EF">
              <w:rPr>
                <w:rFonts w:ascii="方正仿宋_GBK" w:eastAsia="方正仿宋_GBK" w:hint="eastAsia"/>
                <w:szCs w:val="32"/>
              </w:rPr>
              <w:t>要求近</w:t>
            </w:r>
            <w:proofErr w:type="gramEnd"/>
            <w:r w:rsidRPr="00C727EF">
              <w:rPr>
                <w:rFonts w:ascii="方正仿宋_GBK" w:eastAsia="方正仿宋_GBK" w:hint="eastAsia"/>
                <w:szCs w:val="32"/>
              </w:rPr>
              <w:t xml:space="preserve">三年不能重复；包含综合能力测试或实践能力测试题；标准答案给分明确。命题不合格的，要求命题教师重新命题，试卷在考前两周给出。 </w:t>
            </w:r>
          </w:p>
        </w:tc>
      </w:tr>
      <w:tr w:rsidR="00EA592D" w:rsidRPr="00C727EF">
        <w:trPr>
          <w:trHeight w:val="715"/>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06"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课程评价 </w:t>
            </w:r>
          </w:p>
        </w:tc>
        <w:tc>
          <w:tcPr>
            <w:tcW w:w="1625"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教学基本材料评价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学校、督导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jc w:val="both"/>
              <w:rPr>
                <w:rFonts w:ascii="方正仿宋_GBK" w:eastAsia="方正仿宋_GBK"/>
                <w:szCs w:val="32"/>
              </w:rPr>
            </w:pPr>
            <w:r w:rsidRPr="00C727EF">
              <w:rPr>
                <w:rFonts w:ascii="方正仿宋_GBK" w:eastAsia="方正仿宋_GBK" w:hint="eastAsia"/>
                <w:szCs w:val="32"/>
              </w:rPr>
              <w:t xml:space="preserve">检查结果统一在学院汇总后，反馈任课教师。问题严重的按照相关规定处理。 </w:t>
            </w:r>
          </w:p>
        </w:tc>
      </w:tr>
      <w:tr w:rsidR="00EA592D" w:rsidRPr="00C727EF">
        <w:trPr>
          <w:trHeight w:val="713"/>
        </w:trPr>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达成评价表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任课教师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学院汇总反馈给专业负责人及任课教师，在授课或培养方案调整时给出改进意见。 </w:t>
            </w:r>
          </w:p>
        </w:tc>
      </w:tr>
      <w:tr w:rsidR="00EA592D" w:rsidRPr="00C727EF">
        <w:trPr>
          <w:trHeight w:val="720"/>
        </w:trPr>
        <w:tc>
          <w:tcPr>
            <w:tcW w:w="1147"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jc w:val="both"/>
              <w:rPr>
                <w:rFonts w:ascii="方正仿宋_GBK" w:eastAsia="方正仿宋_GBK"/>
                <w:szCs w:val="32"/>
              </w:rPr>
            </w:pPr>
            <w:r w:rsidRPr="00C727EF">
              <w:rPr>
                <w:rFonts w:ascii="方正仿宋_GBK" w:eastAsia="方正仿宋_GBK" w:hint="eastAsia"/>
                <w:szCs w:val="32"/>
              </w:rPr>
              <w:lastRenderedPageBreak/>
              <w:t xml:space="preserve">课程设计 </w:t>
            </w:r>
          </w:p>
        </w:tc>
        <w:tc>
          <w:tcPr>
            <w:tcW w:w="1606"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命题质量 </w:t>
            </w: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命题检查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专业负责人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专业负责人对教师的设计命题进行检查，不合格的要求教师进行修改或取消指导资格。 </w:t>
            </w:r>
          </w:p>
        </w:tc>
      </w:tr>
      <w:tr w:rsidR="00EA592D" w:rsidRPr="00C727EF">
        <w:trPr>
          <w:trHeight w:val="716"/>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06"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jc w:val="both"/>
              <w:rPr>
                <w:rFonts w:ascii="方正仿宋_GBK" w:eastAsia="方正仿宋_GBK"/>
                <w:szCs w:val="32"/>
              </w:rPr>
            </w:pPr>
            <w:r w:rsidRPr="00C727EF">
              <w:rPr>
                <w:rFonts w:ascii="方正仿宋_GBK" w:eastAsia="方正仿宋_GBK" w:hint="eastAsia"/>
                <w:szCs w:val="32"/>
              </w:rPr>
              <w:t xml:space="preserve">设计过程检查 </w:t>
            </w: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日常检查 </w:t>
            </w:r>
          </w:p>
        </w:tc>
        <w:tc>
          <w:tcPr>
            <w:tcW w:w="182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学院教学院长、专业负责人 </w:t>
            </w:r>
          </w:p>
        </w:tc>
        <w:tc>
          <w:tcPr>
            <w:tcW w:w="676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检查结果向指导教师反馈，改进日常指导。 </w:t>
            </w:r>
          </w:p>
        </w:tc>
      </w:tr>
      <w:tr w:rsidR="00EA592D" w:rsidRPr="00C727EF">
        <w:trPr>
          <w:trHeight w:val="674"/>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座谈会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学生信息员 </w:t>
            </w:r>
          </w:p>
        </w:tc>
        <w:tc>
          <w:tcPr>
            <w:tcW w:w="676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检查结果向学院反馈，督促教师加强指导或改进。 </w:t>
            </w:r>
          </w:p>
        </w:tc>
      </w:tr>
      <w:tr w:rsidR="00EA592D" w:rsidRPr="00C727EF">
        <w:trPr>
          <w:trHeight w:val="403"/>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座谈会 </w:t>
            </w:r>
          </w:p>
        </w:tc>
        <w:tc>
          <w:tcPr>
            <w:tcW w:w="182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学生代表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学院收集学生对课程设计意见反馈</w:t>
            </w:r>
            <w:proofErr w:type="gramStart"/>
            <w:r w:rsidRPr="00C727EF">
              <w:rPr>
                <w:rFonts w:ascii="方正仿宋_GBK" w:eastAsia="方正仿宋_GBK" w:hint="eastAsia"/>
                <w:szCs w:val="32"/>
              </w:rPr>
              <w:t>给指导</w:t>
            </w:r>
            <w:proofErr w:type="gramEnd"/>
            <w:r w:rsidRPr="00C727EF">
              <w:rPr>
                <w:rFonts w:ascii="方正仿宋_GBK" w:eastAsia="方正仿宋_GBK" w:hint="eastAsia"/>
                <w:szCs w:val="32"/>
              </w:rPr>
              <w:t xml:space="preserve">教师和专业负责人。 </w:t>
            </w:r>
          </w:p>
        </w:tc>
      </w:tr>
      <w:tr w:rsidR="00EA592D" w:rsidRPr="00C727EF">
        <w:trPr>
          <w:trHeight w:val="713"/>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jc w:val="both"/>
              <w:rPr>
                <w:rFonts w:ascii="方正仿宋_GBK" w:eastAsia="方正仿宋_GBK"/>
                <w:szCs w:val="32"/>
              </w:rPr>
            </w:pPr>
            <w:r w:rsidRPr="00C727EF">
              <w:rPr>
                <w:rFonts w:ascii="方正仿宋_GBK" w:eastAsia="方正仿宋_GBK" w:hint="eastAsia"/>
                <w:szCs w:val="32"/>
              </w:rPr>
              <w:t xml:space="preserve">设计质量评价 </w:t>
            </w: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批阅答辩 </w:t>
            </w:r>
          </w:p>
        </w:tc>
        <w:tc>
          <w:tcPr>
            <w:tcW w:w="182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指导教师和答辩教师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专业教师通过答辩和成绩单将学生的设计情况和知识掌握情况向学生进行反馈，同时根据学生设计情况分析课程设计开展情况。 </w:t>
            </w:r>
          </w:p>
        </w:tc>
      </w:tr>
      <w:tr w:rsidR="00EA592D" w:rsidRPr="00C727EF">
        <w:trPr>
          <w:trHeight w:val="404"/>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06"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规范性和设计质量 </w:t>
            </w:r>
          </w:p>
        </w:tc>
        <w:tc>
          <w:tcPr>
            <w:tcW w:w="1625"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jc w:val="both"/>
              <w:rPr>
                <w:rFonts w:ascii="方正仿宋_GBK" w:eastAsia="方正仿宋_GBK"/>
                <w:szCs w:val="32"/>
              </w:rPr>
            </w:pPr>
            <w:r w:rsidRPr="00C727EF">
              <w:rPr>
                <w:rFonts w:ascii="方正仿宋_GBK" w:eastAsia="方正仿宋_GBK" w:hint="eastAsia"/>
                <w:szCs w:val="32"/>
              </w:rPr>
              <w:t xml:space="preserve">教学文件评价 </w:t>
            </w:r>
          </w:p>
        </w:tc>
        <w:tc>
          <w:tcPr>
            <w:tcW w:w="182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学校教学督导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结合检查情况反馈给学院、指导教师和专业负责人等。 </w:t>
            </w:r>
          </w:p>
        </w:tc>
      </w:tr>
      <w:tr w:rsidR="00EA592D" w:rsidRPr="00C727EF">
        <w:trPr>
          <w:trHeight w:val="713"/>
        </w:trPr>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jc w:val="both"/>
              <w:rPr>
                <w:rFonts w:ascii="方正仿宋_GBK" w:eastAsia="方正仿宋_GBK"/>
                <w:szCs w:val="32"/>
              </w:rPr>
            </w:pPr>
            <w:r w:rsidRPr="00C727EF">
              <w:rPr>
                <w:rFonts w:ascii="方正仿宋_GBK" w:eastAsia="方正仿宋_GBK" w:hint="eastAsia"/>
                <w:szCs w:val="32"/>
              </w:rPr>
              <w:t xml:space="preserve">教学文件自评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专业负责人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学院将较差结果反馈指导教师和专业负责人，要求专业负责人针对课程设计组织改进。 </w:t>
            </w:r>
          </w:p>
        </w:tc>
      </w:tr>
      <w:tr w:rsidR="00EA592D" w:rsidRPr="00C727EF">
        <w:trPr>
          <w:trHeight w:val="715"/>
        </w:trPr>
        <w:tc>
          <w:tcPr>
            <w:tcW w:w="1147"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jc w:val="center"/>
              <w:rPr>
                <w:rFonts w:ascii="方正仿宋_GBK" w:eastAsia="方正仿宋_GBK"/>
                <w:szCs w:val="32"/>
              </w:rPr>
            </w:pPr>
            <w:r w:rsidRPr="00C727EF">
              <w:rPr>
                <w:rFonts w:ascii="方正仿宋_GBK" w:eastAsia="方正仿宋_GBK" w:hint="eastAsia"/>
                <w:szCs w:val="32"/>
              </w:rPr>
              <w:t>“三习” （见习、</w:t>
            </w:r>
          </w:p>
        </w:tc>
        <w:tc>
          <w:tcPr>
            <w:tcW w:w="1606"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“三习”质量评价 </w:t>
            </w: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成绩 </w:t>
            </w:r>
          </w:p>
        </w:tc>
        <w:tc>
          <w:tcPr>
            <w:tcW w:w="182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指导教师及现场技术专家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教师通过指导情况，批阅学生“三习”日记和报告情况，了解“三习” 效果，同时向学生反馈成绩。 </w:t>
            </w:r>
          </w:p>
        </w:tc>
      </w:tr>
      <w:tr w:rsidR="00EA592D" w:rsidRPr="00C727EF">
        <w:trPr>
          <w:trHeight w:val="734"/>
        </w:trPr>
        <w:tc>
          <w:tcPr>
            <w:tcW w:w="1147"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48" w:right="0" w:firstLine="0"/>
              <w:jc w:val="both"/>
              <w:rPr>
                <w:rFonts w:ascii="方正仿宋_GBK" w:eastAsia="方正仿宋_GBK"/>
                <w:szCs w:val="32"/>
              </w:rPr>
            </w:pPr>
            <w:r w:rsidRPr="00C727EF">
              <w:rPr>
                <w:rFonts w:ascii="方正仿宋_GBK" w:eastAsia="方正仿宋_GBK" w:hint="eastAsia"/>
                <w:szCs w:val="32"/>
              </w:rPr>
              <w:t xml:space="preserve">改进环节 </w:t>
            </w:r>
          </w:p>
        </w:tc>
        <w:tc>
          <w:tcPr>
            <w:tcW w:w="1606"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101" w:firstLine="0"/>
              <w:jc w:val="center"/>
              <w:rPr>
                <w:rFonts w:ascii="方正仿宋_GBK" w:eastAsia="方正仿宋_GBK"/>
                <w:szCs w:val="32"/>
              </w:rPr>
            </w:pPr>
            <w:r w:rsidRPr="00C727EF">
              <w:rPr>
                <w:rFonts w:ascii="方正仿宋_GBK" w:eastAsia="方正仿宋_GBK" w:hint="eastAsia"/>
                <w:szCs w:val="32"/>
              </w:rPr>
              <w:t xml:space="preserve">评价内容 </w:t>
            </w: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106" w:firstLine="0"/>
              <w:jc w:val="center"/>
              <w:rPr>
                <w:rFonts w:ascii="方正仿宋_GBK" w:eastAsia="方正仿宋_GBK"/>
                <w:szCs w:val="32"/>
              </w:rPr>
            </w:pPr>
            <w:r w:rsidRPr="00C727EF">
              <w:rPr>
                <w:rFonts w:ascii="方正仿宋_GBK" w:eastAsia="方正仿宋_GBK" w:hint="eastAsia"/>
                <w:szCs w:val="32"/>
              </w:rPr>
              <w:t xml:space="preserve">评价方式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103" w:firstLine="0"/>
              <w:jc w:val="center"/>
              <w:rPr>
                <w:rFonts w:ascii="方正仿宋_GBK" w:eastAsia="方正仿宋_GBK"/>
                <w:szCs w:val="32"/>
              </w:rPr>
            </w:pPr>
            <w:r w:rsidRPr="00C727EF">
              <w:rPr>
                <w:rFonts w:ascii="方正仿宋_GBK" w:eastAsia="方正仿宋_GBK" w:hint="eastAsia"/>
                <w:szCs w:val="32"/>
              </w:rPr>
              <w:t xml:space="preserve">工作主体 </w:t>
            </w:r>
          </w:p>
        </w:tc>
        <w:tc>
          <w:tcPr>
            <w:tcW w:w="676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103" w:firstLine="0"/>
              <w:jc w:val="center"/>
              <w:rPr>
                <w:rFonts w:ascii="方正仿宋_GBK" w:eastAsia="方正仿宋_GBK"/>
                <w:szCs w:val="32"/>
              </w:rPr>
            </w:pPr>
            <w:r w:rsidRPr="00C727EF">
              <w:rPr>
                <w:rFonts w:ascii="方正仿宋_GBK" w:eastAsia="方正仿宋_GBK" w:hint="eastAsia"/>
                <w:szCs w:val="32"/>
              </w:rPr>
              <w:t xml:space="preserve">工作措施 </w:t>
            </w:r>
          </w:p>
        </w:tc>
      </w:tr>
      <w:tr w:rsidR="00EA592D" w:rsidRPr="00C727EF">
        <w:trPr>
          <w:trHeight w:val="713"/>
        </w:trPr>
        <w:tc>
          <w:tcPr>
            <w:tcW w:w="1147" w:type="dxa"/>
            <w:vMerge w:val="restart"/>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实习、研习） </w:t>
            </w:r>
          </w:p>
        </w:tc>
        <w:tc>
          <w:tcPr>
            <w:tcW w:w="1606" w:type="dxa"/>
            <w:tcBorders>
              <w:top w:val="single" w:sz="6" w:space="0" w:color="000000"/>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48" w:firstLine="0"/>
              <w:rPr>
                <w:rFonts w:ascii="方正仿宋_GBK" w:eastAsia="方正仿宋_GBK"/>
                <w:szCs w:val="32"/>
              </w:rPr>
            </w:pPr>
            <w:r w:rsidRPr="00C727EF">
              <w:rPr>
                <w:rFonts w:ascii="方正仿宋_GBK" w:eastAsia="方正仿宋_GBK" w:hint="eastAsia"/>
                <w:szCs w:val="32"/>
              </w:rPr>
              <w:t xml:space="preserve">调查问卷和座谈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jc w:val="both"/>
              <w:rPr>
                <w:rFonts w:ascii="方正仿宋_GBK" w:eastAsia="方正仿宋_GBK"/>
                <w:szCs w:val="32"/>
              </w:rPr>
            </w:pPr>
            <w:r w:rsidRPr="00C727EF">
              <w:rPr>
                <w:rFonts w:ascii="方正仿宋_GBK" w:eastAsia="方正仿宋_GBK" w:hint="eastAsia"/>
                <w:szCs w:val="32"/>
              </w:rPr>
              <w:t xml:space="preserve">参加“三习”学生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学院通过会议记录和调查问卷了解学生对“三习”情况的反馈，并将结果反馈专业负责人和指导教师。 </w:t>
            </w:r>
          </w:p>
        </w:tc>
      </w:tr>
      <w:tr w:rsidR="00EA592D" w:rsidRPr="00C727EF">
        <w:trPr>
          <w:trHeight w:val="716"/>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06"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“三习”过程检查 </w:t>
            </w:r>
          </w:p>
        </w:tc>
        <w:tc>
          <w:tcPr>
            <w:tcW w:w="1625"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随机抽查“三习”情况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教务处和学院 </w:t>
            </w:r>
          </w:p>
        </w:tc>
        <w:tc>
          <w:tcPr>
            <w:tcW w:w="676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学院整理检查结果后，统一反馈专业负责人。 </w:t>
            </w:r>
          </w:p>
        </w:tc>
      </w:tr>
      <w:tr w:rsidR="00EA592D" w:rsidRPr="00C727EF">
        <w:trPr>
          <w:trHeight w:val="713"/>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06"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“三习”目标达成 </w:t>
            </w:r>
          </w:p>
        </w:tc>
        <w:tc>
          <w:tcPr>
            <w:tcW w:w="1625"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基本教学材料评价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学校督导 </w:t>
            </w:r>
          </w:p>
        </w:tc>
        <w:tc>
          <w:tcPr>
            <w:tcW w:w="676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结合“三习”情况反馈专业负责人和相关指导教师。 </w:t>
            </w:r>
          </w:p>
        </w:tc>
      </w:tr>
      <w:tr w:rsidR="00EA592D" w:rsidRPr="00C727EF">
        <w:trPr>
          <w:trHeight w:val="466"/>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座谈会 </w:t>
            </w:r>
          </w:p>
        </w:tc>
        <w:tc>
          <w:tcPr>
            <w:tcW w:w="182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学生信息员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评估中心向所在学院反馈。 </w:t>
            </w:r>
          </w:p>
        </w:tc>
      </w:tr>
      <w:tr w:rsidR="00EA592D" w:rsidRPr="00C727EF">
        <w:trPr>
          <w:trHeight w:val="715"/>
        </w:trPr>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jc w:val="both"/>
              <w:rPr>
                <w:rFonts w:ascii="方正仿宋_GBK" w:eastAsia="方正仿宋_GBK"/>
                <w:szCs w:val="32"/>
              </w:rPr>
            </w:pPr>
            <w:r w:rsidRPr="00C727EF">
              <w:rPr>
                <w:rFonts w:ascii="方正仿宋_GBK" w:eastAsia="方正仿宋_GBK" w:hint="eastAsia"/>
                <w:szCs w:val="32"/>
              </w:rPr>
              <w:t xml:space="preserve">教学材料自评 </w:t>
            </w:r>
          </w:p>
        </w:tc>
        <w:tc>
          <w:tcPr>
            <w:tcW w:w="182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专业负责人及相关教师进行 </w:t>
            </w:r>
          </w:p>
        </w:tc>
        <w:tc>
          <w:tcPr>
            <w:tcW w:w="676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结合“三习”情况将检查结果反馈专业负责人和相关指导教师。 </w:t>
            </w:r>
          </w:p>
        </w:tc>
      </w:tr>
      <w:tr w:rsidR="00EA592D" w:rsidRPr="00C727EF">
        <w:trPr>
          <w:trHeight w:val="713"/>
        </w:trPr>
        <w:tc>
          <w:tcPr>
            <w:tcW w:w="1147"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34" w:line="259" w:lineRule="auto"/>
              <w:ind w:left="2" w:right="0" w:firstLine="0"/>
              <w:jc w:val="both"/>
              <w:rPr>
                <w:rFonts w:ascii="方正仿宋_GBK" w:eastAsia="方正仿宋_GBK"/>
                <w:szCs w:val="32"/>
              </w:rPr>
            </w:pPr>
            <w:r w:rsidRPr="00C727EF">
              <w:rPr>
                <w:rFonts w:ascii="方正仿宋_GBK" w:eastAsia="方正仿宋_GBK" w:hint="eastAsia"/>
                <w:szCs w:val="32"/>
              </w:rPr>
              <w:t>毕业论文</w:t>
            </w:r>
          </w:p>
          <w:p w:rsidR="00EA592D" w:rsidRPr="00C727EF" w:rsidRDefault="005C1395">
            <w:pPr>
              <w:spacing w:after="0" w:line="259" w:lineRule="auto"/>
              <w:ind w:left="2" w:right="0" w:firstLine="0"/>
              <w:jc w:val="both"/>
              <w:rPr>
                <w:rFonts w:ascii="方正仿宋_GBK" w:eastAsia="方正仿宋_GBK"/>
                <w:szCs w:val="32"/>
              </w:rPr>
            </w:pPr>
            <w:r w:rsidRPr="00C727EF">
              <w:rPr>
                <w:rFonts w:ascii="方正仿宋_GBK" w:eastAsia="方正仿宋_GBK" w:hint="eastAsia"/>
                <w:szCs w:val="32"/>
              </w:rPr>
              <w:t xml:space="preserve">（设计） </w:t>
            </w:r>
          </w:p>
        </w:tc>
        <w:tc>
          <w:tcPr>
            <w:tcW w:w="1606"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命题质量 </w:t>
            </w: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命题检查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jc w:val="both"/>
              <w:rPr>
                <w:rFonts w:ascii="方正仿宋_GBK" w:eastAsia="方正仿宋_GBK"/>
                <w:szCs w:val="32"/>
              </w:rPr>
            </w:pPr>
            <w:r w:rsidRPr="00C727EF">
              <w:rPr>
                <w:rFonts w:ascii="方正仿宋_GBK" w:eastAsia="方正仿宋_GBK" w:hint="eastAsia"/>
                <w:szCs w:val="32"/>
              </w:rPr>
              <w:t xml:space="preserve">专业负责人、学院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专业负责人和学院教学工作委员会对教师的毕业论文（设计）命题进行检查，不合格的要求教师进行修改或取消指导资格。 </w:t>
            </w:r>
          </w:p>
        </w:tc>
      </w:tr>
      <w:tr w:rsidR="00EA592D" w:rsidRPr="00C727EF">
        <w:trPr>
          <w:trHeight w:val="715"/>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06"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毕业论文（设计）中期 </w:t>
            </w: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中期答辩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专业组织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指导教师通过中期检查，了解学生毕业论文（设计）情况，存在问题及对毕业论文（设计）指导进行改进。 </w:t>
            </w:r>
          </w:p>
        </w:tc>
      </w:tr>
      <w:tr w:rsidR="00EA592D" w:rsidRPr="00C727EF">
        <w:trPr>
          <w:trHeight w:val="401"/>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06"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毕业论文（设计）</w:t>
            </w:r>
            <w:r w:rsidRPr="00C727EF">
              <w:rPr>
                <w:rFonts w:ascii="方正仿宋_GBK" w:eastAsia="方正仿宋_GBK" w:hint="eastAsia"/>
                <w:szCs w:val="32"/>
              </w:rPr>
              <w:lastRenderedPageBreak/>
              <w:t xml:space="preserve">过程中质量检查 </w:t>
            </w:r>
          </w:p>
        </w:tc>
        <w:tc>
          <w:tcPr>
            <w:tcW w:w="1625"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lastRenderedPageBreak/>
              <w:t xml:space="preserve">中期检查 </w:t>
            </w:r>
          </w:p>
        </w:tc>
        <w:tc>
          <w:tcPr>
            <w:tcW w:w="182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学院检查小组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结合检查情况反馈给学院、指导教师和专业负责人等进行整改。 </w:t>
            </w:r>
          </w:p>
        </w:tc>
      </w:tr>
      <w:tr w:rsidR="00EA592D" w:rsidRPr="00C727EF">
        <w:trPr>
          <w:trHeight w:val="715"/>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指导情况中期检查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学院检查小组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检查结果及时反馈给学生，对学生的毕业论文（设计）进度和质量进行监控，有问题的按照学校、学院两级毕业论文（设计）管理办法处理。 </w:t>
            </w:r>
          </w:p>
        </w:tc>
      </w:tr>
      <w:tr w:rsidR="00EA592D" w:rsidRPr="00C727EF">
        <w:trPr>
          <w:trHeight w:val="401"/>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座谈会 </w:t>
            </w:r>
          </w:p>
        </w:tc>
        <w:tc>
          <w:tcPr>
            <w:tcW w:w="182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学生信息员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jc w:val="both"/>
              <w:rPr>
                <w:rFonts w:ascii="方正仿宋_GBK" w:eastAsia="方正仿宋_GBK"/>
                <w:szCs w:val="32"/>
              </w:rPr>
            </w:pPr>
            <w:r w:rsidRPr="00C727EF">
              <w:rPr>
                <w:rFonts w:ascii="方正仿宋_GBK" w:eastAsia="方正仿宋_GBK" w:hint="eastAsia"/>
                <w:szCs w:val="32"/>
              </w:rPr>
              <w:t xml:space="preserve">教务处向所在学院反馈，改进。问题严重的，按照教学管理办法处理。 </w:t>
            </w:r>
          </w:p>
        </w:tc>
      </w:tr>
      <w:tr w:rsidR="00EA592D" w:rsidRPr="00C727EF">
        <w:trPr>
          <w:trHeight w:val="715"/>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调查问卷和座谈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学生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将学生对于毕业论文（设计）的意见和建议向指导教师和专业负责人进行反馈。 </w:t>
            </w:r>
          </w:p>
        </w:tc>
      </w:tr>
      <w:tr w:rsidR="00EA592D" w:rsidRPr="00C727EF">
        <w:trPr>
          <w:trHeight w:val="713"/>
        </w:trPr>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06"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毕业论文（设计）质量评价 </w:t>
            </w:r>
          </w:p>
        </w:tc>
        <w:tc>
          <w:tcPr>
            <w:tcW w:w="1625"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毕业论文（设计）评阅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评阅教师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5" w:firstLine="0"/>
              <w:rPr>
                <w:rFonts w:ascii="方正仿宋_GBK" w:eastAsia="方正仿宋_GBK"/>
                <w:szCs w:val="32"/>
              </w:rPr>
            </w:pPr>
            <w:r w:rsidRPr="00C727EF">
              <w:rPr>
                <w:rFonts w:ascii="方正仿宋_GBK" w:eastAsia="方正仿宋_GBK" w:hint="eastAsia"/>
                <w:szCs w:val="32"/>
              </w:rPr>
              <w:t xml:space="preserve">评阅教师给出评语，说明毕业论文（设计）水平，指出毕业论文（设计）中存在的问题。 </w:t>
            </w:r>
          </w:p>
        </w:tc>
      </w:tr>
    </w:tbl>
    <w:p w:rsidR="00EA592D" w:rsidRPr="00C727EF" w:rsidRDefault="005C1395">
      <w:pPr>
        <w:spacing w:after="3" w:line="259" w:lineRule="auto"/>
        <w:ind w:left="463" w:right="0"/>
        <w:rPr>
          <w:rFonts w:ascii="方正仿宋_GBK" w:eastAsia="方正仿宋_GBK"/>
          <w:szCs w:val="32"/>
        </w:rPr>
      </w:pPr>
      <w:r w:rsidRPr="00C727EF">
        <w:rPr>
          <w:rFonts w:ascii="方正仿宋_GBK" w:eastAsia="方正仿宋_GBK" w:hint="eastAsia"/>
          <w:szCs w:val="32"/>
        </w:rPr>
        <w:t>-</w:t>
      </w:r>
    </w:p>
    <w:tbl>
      <w:tblPr>
        <w:tblStyle w:val="TableGrid"/>
        <w:tblW w:w="12966" w:type="dxa"/>
        <w:tblInd w:w="-386" w:type="dxa"/>
        <w:tblCellMar>
          <w:top w:w="44" w:type="dxa"/>
          <w:left w:w="103" w:type="dxa"/>
        </w:tblCellMar>
        <w:tblLook w:val="04A0" w:firstRow="1" w:lastRow="0" w:firstColumn="1" w:lastColumn="0" w:noHBand="0" w:noVBand="1"/>
      </w:tblPr>
      <w:tblGrid>
        <w:gridCol w:w="1147"/>
        <w:gridCol w:w="1606"/>
        <w:gridCol w:w="1625"/>
        <w:gridCol w:w="1824"/>
        <w:gridCol w:w="6764"/>
      </w:tblGrid>
      <w:tr w:rsidR="00EA592D" w:rsidRPr="00C727EF">
        <w:trPr>
          <w:trHeight w:val="734"/>
        </w:trPr>
        <w:tc>
          <w:tcPr>
            <w:tcW w:w="1147"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48" w:right="0" w:firstLine="0"/>
              <w:jc w:val="both"/>
              <w:rPr>
                <w:rFonts w:ascii="方正仿宋_GBK" w:eastAsia="方正仿宋_GBK"/>
                <w:szCs w:val="32"/>
              </w:rPr>
            </w:pPr>
            <w:r w:rsidRPr="00C727EF">
              <w:rPr>
                <w:rFonts w:ascii="方正仿宋_GBK" w:eastAsia="方正仿宋_GBK" w:hint="eastAsia"/>
                <w:szCs w:val="32"/>
              </w:rPr>
              <w:t xml:space="preserve">改进环节 </w:t>
            </w:r>
          </w:p>
        </w:tc>
        <w:tc>
          <w:tcPr>
            <w:tcW w:w="1606"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101" w:firstLine="0"/>
              <w:jc w:val="center"/>
              <w:rPr>
                <w:rFonts w:ascii="方正仿宋_GBK" w:eastAsia="方正仿宋_GBK"/>
                <w:szCs w:val="32"/>
              </w:rPr>
            </w:pPr>
            <w:r w:rsidRPr="00C727EF">
              <w:rPr>
                <w:rFonts w:ascii="方正仿宋_GBK" w:eastAsia="方正仿宋_GBK" w:hint="eastAsia"/>
                <w:szCs w:val="32"/>
              </w:rPr>
              <w:t xml:space="preserve">评价内容 </w:t>
            </w: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106" w:firstLine="0"/>
              <w:jc w:val="center"/>
              <w:rPr>
                <w:rFonts w:ascii="方正仿宋_GBK" w:eastAsia="方正仿宋_GBK"/>
                <w:szCs w:val="32"/>
              </w:rPr>
            </w:pPr>
            <w:r w:rsidRPr="00C727EF">
              <w:rPr>
                <w:rFonts w:ascii="方正仿宋_GBK" w:eastAsia="方正仿宋_GBK" w:hint="eastAsia"/>
                <w:szCs w:val="32"/>
              </w:rPr>
              <w:t xml:space="preserve">评价方式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103" w:firstLine="0"/>
              <w:jc w:val="center"/>
              <w:rPr>
                <w:rFonts w:ascii="方正仿宋_GBK" w:eastAsia="方正仿宋_GBK"/>
                <w:szCs w:val="32"/>
              </w:rPr>
            </w:pPr>
            <w:r w:rsidRPr="00C727EF">
              <w:rPr>
                <w:rFonts w:ascii="方正仿宋_GBK" w:eastAsia="方正仿宋_GBK" w:hint="eastAsia"/>
                <w:szCs w:val="32"/>
              </w:rPr>
              <w:t xml:space="preserve">工作主体 </w:t>
            </w:r>
          </w:p>
        </w:tc>
        <w:tc>
          <w:tcPr>
            <w:tcW w:w="676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103" w:firstLine="0"/>
              <w:jc w:val="center"/>
              <w:rPr>
                <w:rFonts w:ascii="方正仿宋_GBK" w:eastAsia="方正仿宋_GBK"/>
                <w:szCs w:val="32"/>
              </w:rPr>
            </w:pPr>
            <w:r w:rsidRPr="00C727EF">
              <w:rPr>
                <w:rFonts w:ascii="方正仿宋_GBK" w:eastAsia="方正仿宋_GBK" w:hint="eastAsia"/>
                <w:szCs w:val="32"/>
              </w:rPr>
              <w:t xml:space="preserve">工作措施 </w:t>
            </w:r>
          </w:p>
        </w:tc>
      </w:tr>
      <w:tr w:rsidR="00EA592D" w:rsidRPr="00C727EF">
        <w:trPr>
          <w:trHeight w:val="713"/>
        </w:trPr>
        <w:tc>
          <w:tcPr>
            <w:tcW w:w="1147" w:type="dxa"/>
            <w:vMerge w:val="restart"/>
            <w:tcBorders>
              <w:top w:val="single" w:sz="6" w:space="0" w:color="000000"/>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06" w:type="dxa"/>
            <w:vMerge w:val="restart"/>
            <w:tcBorders>
              <w:top w:val="single" w:sz="6" w:space="0" w:color="000000"/>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jc w:val="both"/>
              <w:rPr>
                <w:rFonts w:ascii="方正仿宋_GBK" w:eastAsia="方正仿宋_GBK"/>
                <w:szCs w:val="32"/>
              </w:rPr>
            </w:pPr>
            <w:r w:rsidRPr="00C727EF">
              <w:rPr>
                <w:rFonts w:ascii="方正仿宋_GBK" w:eastAsia="方正仿宋_GBK" w:hint="eastAsia"/>
                <w:szCs w:val="32"/>
              </w:rPr>
              <w:t xml:space="preserve">指导教师评语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指导教师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5" w:firstLine="0"/>
              <w:rPr>
                <w:rFonts w:ascii="方正仿宋_GBK" w:eastAsia="方正仿宋_GBK"/>
                <w:szCs w:val="32"/>
              </w:rPr>
            </w:pPr>
            <w:r w:rsidRPr="00C727EF">
              <w:rPr>
                <w:rFonts w:ascii="方正仿宋_GBK" w:eastAsia="方正仿宋_GBK" w:hint="eastAsia"/>
                <w:szCs w:val="32"/>
              </w:rPr>
              <w:t xml:space="preserve">指导教师给出评语，说明毕业论文（设计）工作情况，毕业论文（设计）水平及存在问题。 </w:t>
            </w:r>
          </w:p>
        </w:tc>
      </w:tr>
      <w:tr w:rsidR="00EA592D" w:rsidRPr="00C727EF">
        <w:trPr>
          <w:trHeight w:val="716"/>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毕业论文（设计）答辩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proofErr w:type="gramStart"/>
            <w:r w:rsidRPr="00C727EF">
              <w:rPr>
                <w:rFonts w:ascii="方正仿宋_GBK" w:eastAsia="方正仿宋_GBK" w:hint="eastAsia"/>
                <w:szCs w:val="32"/>
              </w:rPr>
              <w:t>答辩组</w:t>
            </w:r>
            <w:proofErr w:type="gramEnd"/>
            <w:r w:rsidRPr="00C727EF">
              <w:rPr>
                <w:rFonts w:ascii="方正仿宋_GBK" w:eastAsia="方正仿宋_GBK" w:hint="eastAsia"/>
                <w:szCs w:val="32"/>
              </w:rPr>
              <w:t xml:space="preserve">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答辩小组通过学生字数及回答问题情况，评价毕业论文（设计）水平及答辩情况给出成绩。 </w:t>
            </w:r>
          </w:p>
        </w:tc>
      </w:tr>
      <w:tr w:rsidR="00EA592D" w:rsidRPr="00C727EF">
        <w:trPr>
          <w:trHeight w:val="401"/>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jc w:val="both"/>
              <w:rPr>
                <w:rFonts w:ascii="方正仿宋_GBK" w:eastAsia="方正仿宋_GBK"/>
                <w:szCs w:val="32"/>
              </w:rPr>
            </w:pPr>
            <w:r w:rsidRPr="00C727EF">
              <w:rPr>
                <w:rFonts w:ascii="方正仿宋_GBK" w:eastAsia="方正仿宋_GBK" w:hint="eastAsia"/>
                <w:szCs w:val="32"/>
              </w:rPr>
              <w:t xml:space="preserve">院级公开答辩 </w:t>
            </w:r>
          </w:p>
        </w:tc>
        <w:tc>
          <w:tcPr>
            <w:tcW w:w="182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院级</w:t>
            </w:r>
            <w:proofErr w:type="gramStart"/>
            <w:r w:rsidRPr="00C727EF">
              <w:rPr>
                <w:rFonts w:ascii="方正仿宋_GBK" w:eastAsia="方正仿宋_GBK" w:hint="eastAsia"/>
                <w:szCs w:val="32"/>
              </w:rPr>
              <w:t>答辩组</w:t>
            </w:r>
            <w:proofErr w:type="gramEnd"/>
            <w:r w:rsidRPr="00C727EF">
              <w:rPr>
                <w:rFonts w:ascii="方正仿宋_GBK" w:eastAsia="方正仿宋_GBK" w:hint="eastAsia"/>
                <w:szCs w:val="32"/>
              </w:rPr>
              <w:t xml:space="preserve">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公开答辩成绩作为学生的最终成绩。 </w:t>
            </w:r>
          </w:p>
        </w:tc>
      </w:tr>
      <w:tr w:rsidR="00EA592D" w:rsidRPr="00C727EF">
        <w:trPr>
          <w:trHeight w:val="715"/>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06"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毕业论文（设计）目标达成情况 </w:t>
            </w:r>
          </w:p>
        </w:tc>
        <w:tc>
          <w:tcPr>
            <w:tcW w:w="1625"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毕业论文（设计）评价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学校督导团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教务处根据该课程对毕业要求支撑点的矩阵，对其检查，并将结果反馈学院和相关指导教师，改进今后毕业论文（设计）。 </w:t>
            </w:r>
          </w:p>
        </w:tc>
      </w:tr>
      <w:tr w:rsidR="00EA592D" w:rsidRPr="00C727EF">
        <w:trPr>
          <w:trHeight w:val="713"/>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jc w:val="both"/>
              <w:rPr>
                <w:rFonts w:ascii="方正仿宋_GBK" w:eastAsia="方正仿宋_GBK"/>
                <w:szCs w:val="32"/>
              </w:rPr>
            </w:pPr>
            <w:r w:rsidRPr="00C727EF">
              <w:rPr>
                <w:rFonts w:ascii="方正仿宋_GBK" w:eastAsia="方正仿宋_GBK" w:hint="eastAsia"/>
                <w:szCs w:val="32"/>
              </w:rPr>
              <w:t xml:space="preserve">教学文件自查 </w:t>
            </w:r>
          </w:p>
        </w:tc>
        <w:tc>
          <w:tcPr>
            <w:tcW w:w="182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专业负责人和教师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对毕业论文（设计）的所有教学文件进行检查，掌握教师指导情况，并将检查情况向指导教师和专业负责人进行反馈。 </w:t>
            </w:r>
          </w:p>
        </w:tc>
      </w:tr>
      <w:tr w:rsidR="00EA592D" w:rsidRPr="00C727EF">
        <w:trPr>
          <w:trHeight w:val="1652"/>
        </w:trPr>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总结 </w:t>
            </w:r>
          </w:p>
        </w:tc>
        <w:tc>
          <w:tcPr>
            <w:tcW w:w="1824" w:type="dxa"/>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专业负责人 </w:t>
            </w:r>
          </w:p>
        </w:tc>
        <w:tc>
          <w:tcPr>
            <w:tcW w:w="6764" w:type="dxa"/>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专业负责人对整个专业毕业论文（设计）情况进行总结，将学生、指导教师、评阅教师和答辩教师关于教学目标、选题要求、考核评分标准等方面的意见进行汇总，反馈给相关教师，教师进行整改；对一些共性问题反馈学院，组织讨论，提出改进措施，立刻改进或下一次毕业论文（设计）中进行改进。 </w:t>
            </w:r>
          </w:p>
        </w:tc>
      </w:tr>
      <w:tr w:rsidR="00EA592D" w:rsidRPr="00C727EF">
        <w:trPr>
          <w:trHeight w:val="398"/>
        </w:trPr>
        <w:tc>
          <w:tcPr>
            <w:tcW w:w="1147"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学生 </w:t>
            </w:r>
          </w:p>
        </w:tc>
        <w:tc>
          <w:tcPr>
            <w:tcW w:w="1606"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学生指导 </w:t>
            </w:r>
          </w:p>
        </w:tc>
        <w:tc>
          <w:tcPr>
            <w:tcW w:w="1625"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调查问卷 </w:t>
            </w:r>
          </w:p>
        </w:tc>
        <w:tc>
          <w:tcPr>
            <w:tcW w:w="1824" w:type="dxa"/>
            <w:tcBorders>
              <w:top w:val="single" w:sz="6" w:space="0" w:color="000000"/>
              <w:left w:val="single" w:sz="6" w:space="0" w:color="000000"/>
              <w:bottom w:val="single" w:sz="4"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在校生 </w:t>
            </w:r>
          </w:p>
        </w:tc>
        <w:tc>
          <w:tcPr>
            <w:tcW w:w="6764" w:type="dxa"/>
            <w:vMerge w:val="restart"/>
            <w:tcBorders>
              <w:top w:val="single" w:sz="6"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根据反馈信息，开展学业指导，职业生涯规划，心理辅导和校友、专家等讲座。 </w:t>
            </w:r>
          </w:p>
        </w:tc>
      </w:tr>
      <w:tr w:rsidR="00EA592D" w:rsidRPr="00C727EF">
        <w:trPr>
          <w:trHeight w:val="405"/>
        </w:trPr>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824" w:type="dxa"/>
            <w:tcBorders>
              <w:top w:val="single" w:sz="4" w:space="0" w:color="000000"/>
              <w:left w:val="single" w:sz="6" w:space="0" w:color="000000"/>
              <w:bottom w:val="single" w:sz="4"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毕业校友 </w:t>
            </w: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r>
      <w:tr w:rsidR="00EA592D" w:rsidRPr="00C727EF">
        <w:trPr>
          <w:trHeight w:val="399"/>
        </w:trPr>
        <w:tc>
          <w:tcPr>
            <w:tcW w:w="1147"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jc w:val="both"/>
              <w:rPr>
                <w:rFonts w:ascii="方正仿宋_GBK" w:eastAsia="方正仿宋_GBK"/>
                <w:szCs w:val="32"/>
              </w:rPr>
            </w:pPr>
            <w:r w:rsidRPr="00C727EF">
              <w:rPr>
                <w:rFonts w:ascii="方正仿宋_GBK" w:eastAsia="方正仿宋_GBK" w:hint="eastAsia"/>
                <w:szCs w:val="32"/>
              </w:rPr>
              <w:t xml:space="preserve">师资队伍 </w:t>
            </w:r>
          </w:p>
        </w:tc>
        <w:tc>
          <w:tcPr>
            <w:tcW w:w="1606"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任课资格 </w:t>
            </w:r>
          </w:p>
        </w:tc>
        <w:tc>
          <w:tcPr>
            <w:tcW w:w="1625"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网上测评 </w:t>
            </w:r>
          </w:p>
        </w:tc>
        <w:tc>
          <w:tcPr>
            <w:tcW w:w="1824" w:type="dxa"/>
            <w:tcBorders>
              <w:top w:val="single" w:sz="4" w:space="0" w:color="000000"/>
              <w:left w:val="single" w:sz="6" w:space="0" w:color="000000"/>
              <w:bottom w:val="single" w:sz="4"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学生 </w:t>
            </w:r>
          </w:p>
        </w:tc>
        <w:tc>
          <w:tcPr>
            <w:tcW w:w="6764" w:type="dxa"/>
            <w:vMerge w:val="restart"/>
            <w:tcBorders>
              <w:top w:val="single" w:sz="6" w:space="0" w:color="000000"/>
              <w:left w:val="single" w:sz="6" w:space="0" w:color="000000"/>
              <w:bottom w:val="single" w:sz="6" w:space="0" w:color="000000"/>
              <w:right w:val="single" w:sz="6" w:space="0" w:color="000000"/>
            </w:tcBorders>
            <w:vAlign w:val="center"/>
          </w:tcPr>
          <w:p w:rsidR="00EA592D" w:rsidRPr="00C727EF" w:rsidRDefault="005C1395">
            <w:pPr>
              <w:spacing w:after="0" w:line="259" w:lineRule="auto"/>
              <w:ind w:left="0" w:right="0" w:firstLine="0"/>
              <w:rPr>
                <w:rFonts w:ascii="方正仿宋_GBK" w:eastAsia="方正仿宋_GBK"/>
                <w:szCs w:val="32"/>
              </w:rPr>
            </w:pPr>
            <w:r w:rsidRPr="00C727EF">
              <w:rPr>
                <w:rFonts w:ascii="方正仿宋_GBK" w:eastAsia="方正仿宋_GBK" w:hint="eastAsia"/>
                <w:szCs w:val="32"/>
              </w:rPr>
              <w:t xml:space="preserve">评价所有老师，对连续三次排名后5%的老师进行培训。 </w:t>
            </w:r>
          </w:p>
        </w:tc>
      </w:tr>
      <w:tr w:rsidR="00EA592D" w:rsidRPr="00C727EF">
        <w:trPr>
          <w:trHeight w:val="404"/>
        </w:trPr>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824" w:type="dxa"/>
            <w:tcBorders>
              <w:top w:val="single" w:sz="4" w:space="0" w:color="000000"/>
              <w:left w:val="single" w:sz="6" w:space="0" w:color="000000"/>
              <w:bottom w:val="single" w:sz="4"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同行 </w:t>
            </w:r>
          </w:p>
        </w:tc>
        <w:tc>
          <w:tcPr>
            <w:tcW w:w="0" w:type="auto"/>
            <w:vMerge/>
            <w:tcBorders>
              <w:top w:val="nil"/>
              <w:left w:val="single" w:sz="6" w:space="0" w:color="000000"/>
              <w:bottom w:val="nil"/>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r>
      <w:tr w:rsidR="00EA592D" w:rsidRPr="00C727EF">
        <w:trPr>
          <w:trHeight w:val="406"/>
        </w:trPr>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c>
          <w:tcPr>
            <w:tcW w:w="1824" w:type="dxa"/>
            <w:tcBorders>
              <w:top w:val="single" w:sz="4" w:space="0" w:color="000000"/>
              <w:left w:val="single" w:sz="6" w:space="0" w:color="000000"/>
              <w:bottom w:val="single" w:sz="6" w:space="0" w:color="000000"/>
              <w:right w:val="single" w:sz="6" w:space="0" w:color="000000"/>
            </w:tcBorders>
          </w:tcPr>
          <w:p w:rsidR="00EA592D" w:rsidRPr="00C727EF" w:rsidRDefault="005C1395">
            <w:pPr>
              <w:spacing w:after="0" w:line="259" w:lineRule="auto"/>
              <w:ind w:left="2" w:right="0" w:firstLine="0"/>
              <w:rPr>
                <w:rFonts w:ascii="方正仿宋_GBK" w:eastAsia="方正仿宋_GBK"/>
                <w:szCs w:val="32"/>
              </w:rPr>
            </w:pPr>
            <w:r w:rsidRPr="00C727EF">
              <w:rPr>
                <w:rFonts w:ascii="方正仿宋_GBK" w:eastAsia="方正仿宋_GBK" w:hint="eastAsia"/>
                <w:szCs w:val="32"/>
              </w:rPr>
              <w:t xml:space="preserve">督导 </w:t>
            </w:r>
          </w:p>
        </w:tc>
        <w:tc>
          <w:tcPr>
            <w:tcW w:w="0" w:type="auto"/>
            <w:vMerge/>
            <w:tcBorders>
              <w:top w:val="nil"/>
              <w:left w:val="single" w:sz="6" w:space="0" w:color="000000"/>
              <w:bottom w:val="single" w:sz="6" w:space="0" w:color="000000"/>
              <w:right w:val="single" w:sz="6" w:space="0" w:color="000000"/>
            </w:tcBorders>
          </w:tcPr>
          <w:p w:rsidR="00EA592D" w:rsidRPr="00C727EF" w:rsidRDefault="00EA592D">
            <w:pPr>
              <w:spacing w:after="160" w:line="259" w:lineRule="auto"/>
              <w:ind w:left="0" w:right="0" w:firstLine="0"/>
              <w:rPr>
                <w:rFonts w:ascii="方正仿宋_GBK" w:eastAsia="方正仿宋_GBK"/>
                <w:szCs w:val="32"/>
              </w:rPr>
            </w:pPr>
          </w:p>
        </w:tc>
      </w:tr>
    </w:tbl>
    <w:p w:rsidR="00EA592D" w:rsidRPr="00C727EF" w:rsidRDefault="00EA592D" w:rsidP="008943F7">
      <w:pPr>
        <w:spacing w:after="3" w:line="259" w:lineRule="auto"/>
        <w:ind w:right="0"/>
        <w:rPr>
          <w:rFonts w:ascii="方正仿宋_GBK" w:eastAsia="方正仿宋_GBK" w:hint="eastAsia"/>
          <w:szCs w:val="32"/>
        </w:rPr>
        <w:sectPr w:rsidR="00EA592D" w:rsidRPr="00C727EF">
          <w:footerReference w:type="even" r:id="rId7"/>
          <w:footerReference w:type="default" r:id="rId8"/>
          <w:footerReference w:type="first" r:id="rId9"/>
          <w:pgSz w:w="16838" w:h="11906" w:orient="landscape"/>
          <w:pgMar w:top="1596" w:right="1458" w:bottom="1245" w:left="2266" w:header="720" w:footer="991" w:gutter="0"/>
          <w:cols w:space="720"/>
        </w:sectPr>
      </w:pPr>
    </w:p>
    <w:p w:rsidR="00EA592D" w:rsidRPr="00C727EF" w:rsidRDefault="00EA592D" w:rsidP="008943F7">
      <w:pPr>
        <w:spacing w:after="0" w:line="259" w:lineRule="auto"/>
        <w:ind w:left="0" w:right="0" w:firstLine="0"/>
        <w:rPr>
          <w:rFonts w:ascii="方正仿宋_GBK" w:eastAsia="方正仿宋_GBK"/>
          <w:szCs w:val="32"/>
        </w:rPr>
      </w:pPr>
      <w:bookmarkStart w:id="0" w:name="_GoBack"/>
      <w:bookmarkEnd w:id="0"/>
    </w:p>
    <w:sectPr w:rsidR="00EA592D" w:rsidRPr="00C727EF">
      <w:footerReference w:type="even" r:id="rId10"/>
      <w:footerReference w:type="default" r:id="rId11"/>
      <w:footerReference w:type="first" r:id="rId12"/>
      <w:pgSz w:w="11906" w:h="16838"/>
      <w:pgMar w:top="1440" w:right="1440" w:bottom="124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076" w:rsidRDefault="00470076">
      <w:pPr>
        <w:spacing w:after="0" w:line="240" w:lineRule="auto"/>
      </w:pPr>
      <w:r>
        <w:separator/>
      </w:r>
    </w:p>
  </w:endnote>
  <w:endnote w:type="continuationSeparator" w:id="0">
    <w:p w:rsidR="00470076" w:rsidRDefault="0047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2D" w:rsidRDefault="005C1395">
    <w:pPr>
      <w:tabs>
        <w:tab w:val="center" w:pos="12477"/>
      </w:tabs>
      <w:spacing w:after="0" w:line="259" w:lineRule="auto"/>
      <w:ind w:left="-281" w:right="0" w:firstLine="0"/>
    </w:pPr>
    <w:r>
      <w:rPr>
        <w:sz w:val="28"/>
      </w:rPr>
      <w:t xml:space="preserve">- </w:t>
    </w:r>
    <w:r>
      <w:fldChar w:fldCharType="begin"/>
    </w:r>
    <w:r>
      <w:instrText xml:space="preserve"> PAGE   \* MERGEFORMAT </w:instrText>
    </w:r>
    <w:r>
      <w:fldChar w:fldCharType="separate"/>
    </w:r>
    <w:r w:rsidR="008943F7" w:rsidRPr="008943F7">
      <w:rPr>
        <w:noProof/>
        <w:sz w:val="28"/>
      </w:rPr>
      <w:t>12</w:t>
    </w:r>
    <w:r>
      <w:rPr>
        <w:sz w:val="28"/>
      </w:rPr>
      <w:fldChar w:fldCharType="end"/>
    </w:r>
    <w:r>
      <w:rPr>
        <w:sz w:val="28"/>
      </w:rPr>
      <w:t xml:space="preserve"> </w:t>
    </w:r>
    <w:r>
      <w:rPr>
        <w:sz w:val="28"/>
      </w:rPr>
      <w:tab/>
      <w:t xml:space="preserve"> </w:t>
    </w:r>
  </w:p>
  <w:p w:rsidR="00EA592D" w:rsidRDefault="005C1395">
    <w:pPr>
      <w:spacing w:after="0" w:line="259" w:lineRule="auto"/>
      <w:ind w:left="-281" w:right="0" w:firstLine="0"/>
    </w:pP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2D" w:rsidRDefault="005C1395">
    <w:pPr>
      <w:spacing w:after="0" w:line="259" w:lineRule="auto"/>
      <w:ind w:left="0" w:right="942" w:firstLine="0"/>
      <w:jc w:val="right"/>
    </w:pPr>
    <w:r>
      <w:rPr>
        <w:sz w:val="28"/>
      </w:rPr>
      <w:t xml:space="preserve">- </w:t>
    </w:r>
    <w:r>
      <w:fldChar w:fldCharType="begin"/>
    </w:r>
    <w:r>
      <w:instrText xml:space="preserve"> PAGE   \* MERGEFORMAT </w:instrText>
    </w:r>
    <w:r>
      <w:fldChar w:fldCharType="separate"/>
    </w:r>
    <w:r w:rsidR="008943F7" w:rsidRPr="008943F7">
      <w:rPr>
        <w:noProof/>
        <w:sz w:val="28"/>
      </w:rPr>
      <w:t>11</w:t>
    </w:r>
    <w:r>
      <w:rPr>
        <w:sz w:val="28"/>
      </w:rPr>
      <w:fldChar w:fldCharType="end"/>
    </w:r>
    <w:r>
      <w:rPr>
        <w:sz w:val="28"/>
      </w:rPr>
      <w:t xml:space="preserve">  </w:t>
    </w:r>
  </w:p>
  <w:p w:rsidR="00EA592D" w:rsidRDefault="005C1395">
    <w:pPr>
      <w:spacing w:after="0" w:line="259" w:lineRule="auto"/>
      <w:ind w:left="-281" w:right="0" w:firstLine="0"/>
    </w:pP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2D" w:rsidRDefault="005C1395">
    <w:pPr>
      <w:tabs>
        <w:tab w:val="center" w:pos="12477"/>
      </w:tabs>
      <w:spacing w:after="0" w:line="259" w:lineRule="auto"/>
      <w:ind w:left="-281" w:right="0" w:firstLine="0"/>
    </w:pPr>
    <w:r>
      <w:rPr>
        <w:sz w:val="28"/>
      </w:rPr>
      <w:t xml:space="preserve">- </w:t>
    </w:r>
    <w:r>
      <w:fldChar w:fldCharType="begin"/>
    </w:r>
    <w:r>
      <w:instrText xml:space="preserve"> PAGE   \* MERGEFORMAT </w:instrText>
    </w:r>
    <w:r>
      <w:fldChar w:fldCharType="separate"/>
    </w:r>
    <w:r>
      <w:rPr>
        <w:sz w:val="28"/>
      </w:rPr>
      <w:t>8</w:t>
    </w:r>
    <w:r>
      <w:rPr>
        <w:sz w:val="28"/>
      </w:rPr>
      <w:fldChar w:fldCharType="end"/>
    </w:r>
    <w:r>
      <w:rPr>
        <w:sz w:val="28"/>
      </w:rPr>
      <w:t xml:space="preserve"> </w:t>
    </w:r>
    <w:r>
      <w:rPr>
        <w:sz w:val="28"/>
      </w:rPr>
      <w:tab/>
      <w:t xml:space="preserve"> </w:t>
    </w:r>
  </w:p>
  <w:p w:rsidR="00EA592D" w:rsidRDefault="005C1395">
    <w:pPr>
      <w:spacing w:after="0" w:line="259" w:lineRule="auto"/>
      <w:ind w:left="-281" w:right="0" w:firstLine="0"/>
    </w:pPr>
    <w:r>
      <w:rPr>
        <w:rFonts w:ascii="Times New Roman" w:eastAsia="Times New Roman" w:hAnsi="Times New Roman" w:cs="Times New Roman"/>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2D" w:rsidRDefault="00EA592D">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2D" w:rsidRDefault="00EA592D">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2D" w:rsidRDefault="00EA592D">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076" w:rsidRDefault="00470076">
      <w:pPr>
        <w:spacing w:after="0" w:line="240" w:lineRule="auto"/>
      </w:pPr>
      <w:r>
        <w:separator/>
      </w:r>
    </w:p>
  </w:footnote>
  <w:footnote w:type="continuationSeparator" w:id="0">
    <w:p w:rsidR="00470076" w:rsidRDefault="004700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2D"/>
    <w:rsid w:val="000435FD"/>
    <w:rsid w:val="00282F18"/>
    <w:rsid w:val="00470076"/>
    <w:rsid w:val="005C1395"/>
    <w:rsid w:val="0078091D"/>
    <w:rsid w:val="008943F7"/>
    <w:rsid w:val="00C727EF"/>
    <w:rsid w:val="00EA5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6AE06"/>
  <w15:docId w15:val="{7F3885F1-28A7-4E5A-B27F-AF1F6824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 w:line="345" w:lineRule="auto"/>
      <w:ind w:left="10" w:right="193" w:hanging="10"/>
    </w:pPr>
    <w:rPr>
      <w:rFonts w:ascii="微软雅黑" w:eastAsia="微软雅黑" w:hAnsi="微软雅黑" w:cs="微软雅黑"/>
      <w:color w:val="000000"/>
      <w:sz w:val="32"/>
    </w:rPr>
  </w:style>
  <w:style w:type="paragraph" w:styleId="1">
    <w:name w:val="heading 1"/>
    <w:next w:val="a"/>
    <w:link w:val="10"/>
    <w:uiPriority w:val="9"/>
    <w:qFormat/>
    <w:pPr>
      <w:keepNext/>
      <w:keepLines/>
      <w:spacing w:after="4" w:line="255" w:lineRule="auto"/>
      <w:ind w:left="3836" w:right="208" w:hanging="3836"/>
      <w:outlineLvl w:val="0"/>
    </w:pPr>
    <w:rPr>
      <w:rFonts w:ascii="微软雅黑" w:eastAsia="微软雅黑" w:hAnsi="微软雅黑" w:cs="微软雅黑"/>
      <w:color w:val="000000"/>
      <w:sz w:val="44"/>
    </w:rPr>
  </w:style>
  <w:style w:type="paragraph" w:styleId="2">
    <w:name w:val="heading 2"/>
    <w:next w:val="a"/>
    <w:link w:val="20"/>
    <w:uiPriority w:val="9"/>
    <w:unhideWhenUsed/>
    <w:qFormat/>
    <w:pPr>
      <w:keepNext/>
      <w:keepLines/>
      <w:spacing w:after="140" w:line="259" w:lineRule="auto"/>
      <w:ind w:left="653" w:hanging="10"/>
      <w:outlineLvl w:val="1"/>
    </w:pPr>
    <w:rPr>
      <w:rFonts w:ascii="微软雅黑" w:eastAsia="微软雅黑" w:hAnsi="微软雅黑" w:cs="微软雅黑"/>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44"/>
    </w:rPr>
  </w:style>
  <w:style w:type="character" w:customStyle="1" w:styleId="20">
    <w:name w:val="标题 2 字符"/>
    <w:link w:val="2"/>
    <w:rPr>
      <w:rFonts w:ascii="微软雅黑" w:eastAsia="微软雅黑" w:hAnsi="微软雅黑" w:cs="微软雅黑"/>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943F7"/>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8943F7"/>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禹华锋</dc:creator>
  <cp:keywords/>
  <cp:lastModifiedBy>夏琴心</cp:lastModifiedBy>
  <cp:revision>5</cp:revision>
  <dcterms:created xsi:type="dcterms:W3CDTF">2024-03-08T01:24:00Z</dcterms:created>
  <dcterms:modified xsi:type="dcterms:W3CDTF">2024-04-25T01:01:00Z</dcterms:modified>
</cp:coreProperties>
</file>