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BBB45" w14:textId="77777777" w:rsidR="00C06EC9" w:rsidRPr="00C52505" w:rsidRDefault="00C06EC9" w:rsidP="00F90679">
      <w:pPr>
        <w:jc w:val="right"/>
        <w:rPr>
          <w:rFonts w:ascii="方正小标宋_GBK" w:eastAsia="方正小标宋_GBK" w:hAnsi="华文中宋"/>
          <w:b/>
          <w:color w:val="FF0000"/>
          <w:spacing w:val="100"/>
          <w:sz w:val="120"/>
          <w:szCs w:val="120"/>
        </w:rPr>
      </w:pPr>
      <w:r w:rsidRPr="00C52505">
        <w:rPr>
          <w:rFonts w:ascii="方正小标宋_GBK" w:eastAsia="方正小标宋_GBK" w:hAnsi="华文中宋" w:hint="eastAsia"/>
          <w:b/>
          <w:noProof/>
          <w:color w:val="FF0000"/>
          <w:spacing w:val="100"/>
          <w:sz w:val="120"/>
          <w:szCs w:val="120"/>
        </w:rPr>
        <w:t>教学督导简报</w:t>
      </w:r>
    </w:p>
    <w:p w14:paraId="115FCE7A" w14:textId="77777777" w:rsidR="00086022" w:rsidRPr="00C06EC9" w:rsidRDefault="00086022" w:rsidP="00086022">
      <w:pPr>
        <w:spacing w:line="400" w:lineRule="exact"/>
        <w:jc w:val="center"/>
        <w:rPr>
          <w:rFonts w:ascii="方正仿宋_GBK" w:eastAsia="方正仿宋_GBK"/>
          <w:sz w:val="32"/>
          <w:szCs w:val="32"/>
        </w:rPr>
      </w:pPr>
    </w:p>
    <w:p w14:paraId="2380DCF6" w14:textId="6DB626E6" w:rsidR="00086022" w:rsidRPr="00144811" w:rsidRDefault="00086022" w:rsidP="00086022">
      <w:pPr>
        <w:spacing w:line="400" w:lineRule="exact"/>
        <w:jc w:val="center"/>
        <w:rPr>
          <w:rFonts w:ascii="Times New Roman" w:eastAsia="方正黑体_GBK" w:hAnsi="Times New Roman"/>
          <w:sz w:val="32"/>
          <w:szCs w:val="32"/>
        </w:rPr>
      </w:pPr>
      <w:r w:rsidRPr="00144811">
        <w:rPr>
          <w:rFonts w:ascii="Times New Roman" w:eastAsia="方正黑体_GBK" w:hAnsi="Times New Roman"/>
          <w:sz w:val="32"/>
          <w:szCs w:val="32"/>
        </w:rPr>
        <w:t>202</w:t>
      </w:r>
      <w:r w:rsidRPr="00144811">
        <w:rPr>
          <w:rFonts w:ascii="Times New Roman" w:eastAsia="方正黑体_GBK" w:hAnsi="Times New Roman" w:hint="eastAsia"/>
          <w:sz w:val="32"/>
          <w:szCs w:val="32"/>
        </w:rPr>
        <w:t>3</w:t>
      </w:r>
      <w:r w:rsidRPr="00144811">
        <w:rPr>
          <w:rFonts w:ascii="Times New Roman" w:eastAsia="方正黑体_GBK" w:hAnsi="Times New Roman"/>
          <w:sz w:val="32"/>
          <w:szCs w:val="32"/>
        </w:rPr>
        <w:t>年第</w:t>
      </w:r>
      <w:r w:rsidR="00E87169" w:rsidRPr="00144811">
        <w:rPr>
          <w:rFonts w:ascii="Times New Roman" w:eastAsia="方正黑体_GBK" w:hAnsi="Times New Roman"/>
          <w:sz w:val="32"/>
          <w:szCs w:val="32"/>
        </w:rPr>
        <w:t>4</w:t>
      </w:r>
      <w:r w:rsidRPr="00144811">
        <w:rPr>
          <w:rFonts w:ascii="Times New Roman" w:eastAsia="方正黑体_GBK" w:hAnsi="Times New Roman"/>
          <w:sz w:val="32"/>
          <w:szCs w:val="32"/>
        </w:rPr>
        <w:t>期</w:t>
      </w:r>
    </w:p>
    <w:p w14:paraId="21A99D84" w14:textId="77777777" w:rsidR="00086022" w:rsidRPr="00144811" w:rsidRDefault="00086022" w:rsidP="00086022">
      <w:pPr>
        <w:spacing w:line="400" w:lineRule="exact"/>
        <w:jc w:val="center"/>
        <w:rPr>
          <w:rFonts w:ascii="Times New Roman" w:eastAsia="方正黑体_GBK" w:hAnsi="Times New Roman"/>
          <w:sz w:val="32"/>
          <w:szCs w:val="32"/>
        </w:rPr>
      </w:pPr>
    </w:p>
    <w:p w14:paraId="030C83C2" w14:textId="0A5545E1" w:rsidR="00086022" w:rsidRPr="00144811" w:rsidRDefault="00086022" w:rsidP="00086022">
      <w:pPr>
        <w:spacing w:line="400" w:lineRule="exact"/>
        <w:ind w:firstLineChars="100" w:firstLine="288"/>
        <w:rPr>
          <w:rFonts w:ascii="方正仿宋_GBK" w:eastAsia="方正仿宋_GBK"/>
          <w:sz w:val="32"/>
          <w:szCs w:val="32"/>
        </w:rPr>
      </w:pPr>
      <w:r w:rsidRPr="00144811">
        <w:rPr>
          <w:rFonts w:ascii="方正楷体_GBK" w:eastAsia="方正楷体_GBK" w:hint="eastAsia"/>
          <w:w w:val="90"/>
          <w:sz w:val="32"/>
          <w:szCs w:val="32"/>
        </w:rPr>
        <w:t xml:space="preserve">教学质量监测研究与评估中心           </w:t>
      </w:r>
      <w:r w:rsidRPr="00144811">
        <w:rPr>
          <w:rFonts w:ascii="方正楷体_GBK" w:eastAsia="方正楷体_GBK"/>
          <w:w w:val="90"/>
          <w:sz w:val="32"/>
          <w:szCs w:val="32"/>
        </w:rPr>
        <w:t xml:space="preserve"> </w:t>
      </w:r>
      <w:r w:rsidRPr="00144811">
        <w:rPr>
          <w:rFonts w:ascii="方正楷体_GBK" w:eastAsia="方正楷体_GBK" w:hint="eastAsia"/>
          <w:w w:val="90"/>
          <w:sz w:val="32"/>
          <w:szCs w:val="32"/>
        </w:rPr>
        <w:t xml:space="preserve">     2023年</w:t>
      </w:r>
      <w:r w:rsidR="00E87169" w:rsidRPr="00144811">
        <w:rPr>
          <w:rFonts w:ascii="方正楷体_GBK" w:eastAsia="方正楷体_GBK"/>
          <w:w w:val="90"/>
          <w:sz w:val="32"/>
          <w:szCs w:val="32"/>
        </w:rPr>
        <w:t>1</w:t>
      </w:r>
      <w:r w:rsidR="001865F3" w:rsidRPr="00144811">
        <w:rPr>
          <w:rFonts w:ascii="方正楷体_GBK" w:eastAsia="方正楷体_GBK"/>
          <w:w w:val="90"/>
          <w:sz w:val="32"/>
          <w:szCs w:val="32"/>
        </w:rPr>
        <w:t>2</w:t>
      </w:r>
      <w:r w:rsidRPr="00144811">
        <w:rPr>
          <w:rFonts w:ascii="方正楷体_GBK" w:eastAsia="方正楷体_GBK" w:hint="eastAsia"/>
          <w:w w:val="90"/>
          <w:sz w:val="32"/>
          <w:szCs w:val="32"/>
        </w:rPr>
        <w:t>月</w:t>
      </w:r>
      <w:r w:rsidR="00E87169" w:rsidRPr="00144811">
        <w:rPr>
          <w:rFonts w:ascii="方正楷体_GBK" w:eastAsia="方正楷体_GBK"/>
          <w:w w:val="90"/>
          <w:sz w:val="32"/>
          <w:szCs w:val="32"/>
        </w:rPr>
        <w:t>5</w:t>
      </w:r>
      <w:r w:rsidRPr="00144811">
        <w:rPr>
          <w:rFonts w:ascii="方正楷体_GBK" w:eastAsia="方正楷体_GBK" w:hint="eastAsia"/>
          <w:w w:val="90"/>
          <w:sz w:val="32"/>
          <w:szCs w:val="32"/>
        </w:rPr>
        <w:t>日</w:t>
      </w:r>
    </w:p>
    <w:p w14:paraId="1B2A2E68" w14:textId="64C8444A" w:rsidR="00086022" w:rsidRPr="00144811" w:rsidRDefault="00086022" w:rsidP="00086022">
      <w:pPr>
        <w:widowControl/>
        <w:jc w:val="left"/>
        <w:rPr>
          <w:rStyle w:val="ab"/>
          <w:rFonts w:ascii="Times New Roman" w:eastAsia="方正小标宋_GBK" w:hAnsi="Times New Roman" w:cs="华文中宋"/>
          <w:kern w:val="0"/>
          <w:sz w:val="44"/>
          <w:szCs w:val="36"/>
          <w:shd w:val="clear" w:color="auto" w:fill="FFFFFF"/>
        </w:rPr>
      </w:pPr>
      <w:r w:rsidRPr="00144811">
        <w:rPr>
          <w:rFonts w:ascii="华文中宋" w:eastAsia="华文中宋" w:hAnsi="华文中宋" w:cs="华文中宋"/>
          <w:b/>
          <w:noProof/>
          <w:kern w:val="0"/>
          <w:sz w:val="44"/>
          <w:szCs w:val="36"/>
        </w:rPr>
        <mc:AlternateContent>
          <mc:Choice Requires="wps">
            <w:drawing>
              <wp:anchor distT="0" distB="0" distL="114300" distR="114300" simplePos="0" relativeHeight="251659264" behindDoc="0" locked="0" layoutInCell="1" allowOverlap="1" wp14:anchorId="0C06043B" wp14:editId="5DDD06ED">
                <wp:simplePos x="0" y="0"/>
                <wp:positionH relativeFrom="column">
                  <wp:posOffset>4444</wp:posOffset>
                </wp:positionH>
                <wp:positionV relativeFrom="paragraph">
                  <wp:posOffset>68580</wp:posOffset>
                </wp:positionV>
                <wp:extent cx="5667375" cy="0"/>
                <wp:effectExtent l="0" t="19050" r="9525" b="19050"/>
                <wp:wrapNone/>
                <wp:docPr id="5" name="直接连接符 5"/>
                <wp:cNvGraphicFramePr/>
                <a:graphic xmlns:a="http://schemas.openxmlformats.org/drawingml/2006/main">
                  <a:graphicData uri="http://schemas.microsoft.com/office/word/2010/wordprocessingShape">
                    <wps:wsp>
                      <wps:cNvCnPr/>
                      <wps:spPr>
                        <a:xfrm>
                          <a:off x="0" y="0"/>
                          <a:ext cx="5667375" cy="0"/>
                        </a:xfrm>
                        <a:prstGeom prst="line">
                          <a:avLst/>
                        </a:prstGeom>
                        <a:ln w="317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4825F6B" id="直接连接符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5pt,5.4pt" to="446.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" strokecolor="red" strokeweight="2.5pt">
                <v:stroke joinstyle="miter"/>
              </v:line>
            </w:pict>
          </mc:Fallback>
        </mc:AlternateContent>
      </w:r>
    </w:p>
    <w:p w14:paraId="36AE01C0" w14:textId="19D101D3" w:rsidR="00D20A7E" w:rsidRPr="00144811" w:rsidRDefault="008A467E" w:rsidP="004B5CCD">
      <w:pPr>
        <w:widowControl/>
        <w:tabs>
          <w:tab w:val="left" w:pos="0"/>
        </w:tabs>
        <w:spacing w:line="560" w:lineRule="exact"/>
        <w:jc w:val="center"/>
        <w:rPr>
          <w:rStyle w:val="ab"/>
          <w:rFonts w:eastAsia="方正小标宋_GBK" w:hAnsi="Times New Roman" w:cs="华文中宋"/>
          <w:sz w:val="44"/>
          <w:szCs w:val="36"/>
        </w:rPr>
      </w:pPr>
      <w:r w:rsidRPr="00144811">
        <w:rPr>
          <w:rStyle w:val="ab"/>
          <w:rFonts w:ascii="Times New Roman" w:eastAsia="方正小标宋_GBK" w:hAnsi="Times New Roman" w:cs="华文中宋" w:hint="eastAsia"/>
          <w:kern w:val="0"/>
          <w:sz w:val="44"/>
          <w:szCs w:val="36"/>
          <w:shd w:val="clear" w:color="auto" w:fill="FFFFFF"/>
        </w:rPr>
        <w:t>2</w:t>
      </w:r>
      <w:r w:rsidRPr="00144811">
        <w:rPr>
          <w:rStyle w:val="ab"/>
          <w:rFonts w:ascii="Times New Roman" w:eastAsia="方正小标宋_GBK" w:hAnsi="Times New Roman" w:cs="华文中宋"/>
          <w:kern w:val="0"/>
          <w:sz w:val="44"/>
          <w:szCs w:val="36"/>
          <w:shd w:val="clear" w:color="auto" w:fill="FFFFFF"/>
        </w:rPr>
        <w:t>023</w:t>
      </w:r>
      <w:r w:rsidRPr="00144811">
        <w:rPr>
          <w:rStyle w:val="ab"/>
          <w:rFonts w:ascii="Times New Roman" w:eastAsia="方正小标宋_GBK" w:hAnsi="Times New Roman" w:cs="华文中宋" w:hint="eastAsia"/>
          <w:kern w:val="0"/>
          <w:sz w:val="44"/>
          <w:szCs w:val="36"/>
          <w:shd w:val="clear" w:color="auto" w:fill="FFFFFF"/>
        </w:rPr>
        <w:t>年</w:t>
      </w:r>
      <w:r w:rsidR="00A45896">
        <w:rPr>
          <w:rStyle w:val="ab"/>
          <w:rFonts w:ascii="Times New Roman" w:eastAsia="方正小标宋_GBK" w:hAnsi="Times New Roman" w:cs="华文中宋" w:hint="eastAsia"/>
          <w:kern w:val="0"/>
          <w:sz w:val="44"/>
          <w:szCs w:val="36"/>
          <w:shd w:val="clear" w:color="auto" w:fill="FFFFFF"/>
        </w:rPr>
        <w:t>秋</w:t>
      </w:r>
      <w:r w:rsidRPr="00144811">
        <w:rPr>
          <w:rStyle w:val="ab"/>
          <w:rFonts w:ascii="Times New Roman" w:eastAsia="方正小标宋_GBK" w:hAnsi="Times New Roman" w:cs="华文中宋" w:hint="eastAsia"/>
          <w:kern w:val="0"/>
          <w:sz w:val="44"/>
          <w:szCs w:val="36"/>
          <w:shd w:val="clear" w:color="auto" w:fill="FFFFFF"/>
        </w:rPr>
        <w:t>期毕业</w:t>
      </w:r>
      <w:r w:rsidR="0034242A" w:rsidRPr="00144811">
        <w:rPr>
          <w:rStyle w:val="ab"/>
          <w:rFonts w:ascii="Times New Roman" w:eastAsia="方正小标宋_GBK" w:hAnsi="Times New Roman" w:cs="华文中宋" w:hint="eastAsia"/>
          <w:kern w:val="0"/>
          <w:sz w:val="44"/>
          <w:szCs w:val="36"/>
          <w:shd w:val="clear" w:color="auto" w:fill="FFFFFF"/>
        </w:rPr>
        <w:t>论文</w:t>
      </w:r>
      <w:r w:rsidRPr="00144811">
        <w:rPr>
          <w:rStyle w:val="ab"/>
          <w:rFonts w:ascii="Times New Roman" w:eastAsia="方正小标宋_GBK" w:hAnsi="Times New Roman" w:cs="华文中宋" w:hint="eastAsia"/>
          <w:kern w:val="0"/>
          <w:sz w:val="44"/>
          <w:szCs w:val="36"/>
          <w:shd w:val="clear" w:color="auto" w:fill="FFFFFF"/>
        </w:rPr>
        <w:t>工作专项检查报告</w:t>
      </w:r>
    </w:p>
    <w:p w14:paraId="25552BDF" w14:textId="77777777" w:rsidR="001B3C08" w:rsidRPr="00144811" w:rsidRDefault="001B3C08" w:rsidP="004B5CCD">
      <w:pPr>
        <w:widowControl/>
        <w:spacing w:line="560" w:lineRule="exact"/>
        <w:jc w:val="left"/>
        <w:rPr>
          <w:rFonts w:ascii="Times New Roman" w:eastAsia="仿宋_gb2312" w:hAnsi="Times New Roman" w:cs="仿宋_gb2312"/>
          <w:kern w:val="0"/>
          <w:sz w:val="30"/>
          <w:szCs w:val="30"/>
          <w:shd w:val="clear" w:color="auto" w:fill="FFFFFF"/>
        </w:rPr>
      </w:pPr>
    </w:p>
    <w:p w14:paraId="4B0FC056" w14:textId="59992E89" w:rsidR="00D20A7E" w:rsidRPr="00144811" w:rsidRDefault="008A467E" w:rsidP="004B5CCD">
      <w:pPr>
        <w:spacing w:line="58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为强化本科教学过程管理，推动本科教学高质量发展，根据《长江师范学院教学检查实施办法》</w:t>
      </w:r>
      <w:r w:rsidRPr="00144811">
        <w:rPr>
          <w:rFonts w:ascii="Times New Roman" w:eastAsia="方正仿宋_GBK" w:hAnsi="Times New Roman"/>
          <w:sz w:val="32"/>
          <w:szCs w:val="32"/>
        </w:rPr>
        <w:t>（</w:t>
      </w:r>
      <w:r w:rsidRPr="00144811">
        <w:rPr>
          <w:rFonts w:ascii="Times New Roman" w:eastAsia="方正仿宋_GBK" w:hAnsi="Times New Roman" w:hint="eastAsia"/>
          <w:sz w:val="32"/>
          <w:szCs w:val="32"/>
        </w:rPr>
        <w:t>长师院办发〔</w:t>
      </w:r>
      <w:r w:rsidRPr="00144811">
        <w:rPr>
          <w:rFonts w:ascii="Times New Roman" w:eastAsia="方正仿宋_GBK" w:hAnsi="Times New Roman" w:hint="eastAsia"/>
          <w:sz w:val="32"/>
          <w:szCs w:val="32"/>
        </w:rPr>
        <w:t>2022</w:t>
      </w:r>
      <w:r w:rsidRPr="00144811">
        <w:rPr>
          <w:rFonts w:ascii="Times New Roman" w:eastAsia="方正仿宋_GBK" w:hAnsi="Times New Roman" w:hint="eastAsia"/>
          <w:sz w:val="32"/>
          <w:szCs w:val="32"/>
        </w:rPr>
        <w:t>〕</w:t>
      </w:r>
      <w:r w:rsidRPr="00144811">
        <w:rPr>
          <w:rFonts w:ascii="Times New Roman" w:eastAsia="方正仿宋_GBK" w:hAnsi="Times New Roman" w:hint="eastAsia"/>
          <w:sz w:val="32"/>
          <w:szCs w:val="32"/>
        </w:rPr>
        <w:t>37</w:t>
      </w:r>
      <w:r w:rsidRPr="00144811">
        <w:rPr>
          <w:rFonts w:ascii="Times New Roman" w:eastAsia="方正仿宋_GBK" w:hAnsi="Times New Roman" w:hint="eastAsia"/>
          <w:sz w:val="32"/>
          <w:szCs w:val="32"/>
        </w:rPr>
        <w:t>号</w:t>
      </w:r>
      <w:r w:rsidRPr="00144811">
        <w:rPr>
          <w:rFonts w:ascii="Times New Roman" w:eastAsia="方正仿宋_GBK" w:hAnsi="Times New Roman"/>
          <w:sz w:val="32"/>
          <w:szCs w:val="32"/>
        </w:rPr>
        <w:t>）</w:t>
      </w:r>
      <w:r w:rsidRPr="00144811">
        <w:rPr>
          <w:rFonts w:ascii="Times New Roman" w:eastAsia="方正仿宋_GBK" w:hAnsi="Times New Roman" w:hint="eastAsia"/>
          <w:sz w:val="32"/>
          <w:szCs w:val="32"/>
        </w:rPr>
        <w:t>，本学期第</w:t>
      </w:r>
      <w:r w:rsidR="00E87169" w:rsidRPr="00144811">
        <w:rPr>
          <w:rFonts w:ascii="Times New Roman" w:eastAsia="方正仿宋_GBK" w:hAnsi="Times New Roman"/>
          <w:sz w:val="32"/>
          <w:szCs w:val="32"/>
        </w:rPr>
        <w:t>11-12</w:t>
      </w:r>
      <w:r w:rsidRPr="00144811">
        <w:rPr>
          <w:rFonts w:ascii="Times New Roman" w:eastAsia="方正仿宋_GBK" w:hAnsi="Times New Roman" w:hint="eastAsia"/>
          <w:sz w:val="32"/>
          <w:szCs w:val="32"/>
        </w:rPr>
        <w:t>周，学校组织教学督导委员对</w:t>
      </w:r>
      <w:r w:rsidRPr="00144811">
        <w:rPr>
          <w:rFonts w:ascii="Times New Roman" w:eastAsia="方正仿宋_GBK" w:hAnsi="Times New Roman"/>
          <w:sz w:val="32"/>
          <w:szCs w:val="32"/>
        </w:rPr>
        <w:t>202</w:t>
      </w:r>
      <w:r w:rsidR="00E87169" w:rsidRPr="00144811">
        <w:rPr>
          <w:rFonts w:ascii="Times New Roman" w:eastAsia="方正仿宋_GBK" w:hAnsi="Times New Roman"/>
          <w:sz w:val="32"/>
          <w:szCs w:val="32"/>
        </w:rPr>
        <w:t>3</w:t>
      </w:r>
      <w:r w:rsidRPr="00144811">
        <w:rPr>
          <w:rFonts w:ascii="Times New Roman" w:eastAsia="方正仿宋_GBK" w:hAnsi="Times New Roman" w:hint="eastAsia"/>
          <w:sz w:val="32"/>
          <w:szCs w:val="32"/>
        </w:rPr>
        <w:t>届毕业生毕业</w:t>
      </w:r>
      <w:r w:rsidR="00E87169" w:rsidRPr="00144811">
        <w:rPr>
          <w:rFonts w:ascii="Times New Roman" w:eastAsia="方正仿宋_GBK" w:hAnsi="Times New Roman" w:hint="eastAsia"/>
          <w:sz w:val="32"/>
          <w:szCs w:val="32"/>
        </w:rPr>
        <w:t>论文</w:t>
      </w:r>
      <w:r w:rsidR="0034242A" w:rsidRPr="00144811">
        <w:rPr>
          <w:rFonts w:ascii="Times New Roman" w:eastAsia="方正仿宋_GBK" w:hAnsi="Times New Roman" w:hint="eastAsia"/>
          <w:sz w:val="32"/>
          <w:szCs w:val="32"/>
        </w:rPr>
        <w:t>（设计）</w:t>
      </w:r>
      <w:r w:rsidRPr="00144811">
        <w:rPr>
          <w:rFonts w:ascii="Times New Roman" w:eastAsia="方正仿宋_GBK" w:hAnsi="Times New Roman" w:hint="eastAsia"/>
          <w:sz w:val="32"/>
          <w:szCs w:val="32"/>
        </w:rPr>
        <w:t>工作进行了专项检查，现将有关情况报告如下：</w:t>
      </w:r>
    </w:p>
    <w:p w14:paraId="36528FF7" w14:textId="77777777" w:rsidR="00D20A7E" w:rsidRPr="00144811" w:rsidRDefault="008A467E" w:rsidP="004B5CCD">
      <w:pPr>
        <w:spacing w:beforeLines="30" w:before="93" w:afterLines="30" w:after="93" w:line="580" w:lineRule="exact"/>
        <w:ind w:firstLineChars="200" w:firstLine="643"/>
        <w:outlineLvl w:val="1"/>
        <w:rPr>
          <w:rFonts w:ascii="Times New Roman" w:eastAsia="黑体" w:hAnsi="Times New Roman"/>
          <w:b/>
          <w:sz w:val="32"/>
          <w:szCs w:val="32"/>
        </w:rPr>
      </w:pPr>
      <w:bookmarkStart w:id="0" w:name="_Toc144907187"/>
      <w:r w:rsidRPr="00144811">
        <w:rPr>
          <w:rFonts w:ascii="Times New Roman" w:eastAsia="黑体" w:hAnsi="Times New Roman" w:hint="eastAsia"/>
          <w:b/>
          <w:sz w:val="32"/>
          <w:szCs w:val="32"/>
        </w:rPr>
        <w:t>一、专项检查情况简介</w:t>
      </w:r>
      <w:bookmarkEnd w:id="0"/>
    </w:p>
    <w:p w14:paraId="1869BFB7" w14:textId="77777777" w:rsidR="00D20A7E" w:rsidRPr="00144811" w:rsidRDefault="008A467E" w:rsidP="004B5CCD">
      <w:pPr>
        <w:spacing w:beforeLines="30" w:before="93" w:afterLines="30" w:after="93" w:line="580" w:lineRule="exact"/>
        <w:ind w:firstLineChars="200" w:firstLine="643"/>
        <w:rPr>
          <w:rFonts w:ascii="Times New Roman" w:eastAsia="方正楷体_GBK" w:hAnsi="Times New Roman"/>
          <w:b/>
          <w:sz w:val="32"/>
          <w:szCs w:val="32"/>
        </w:rPr>
      </w:pPr>
      <w:r w:rsidRPr="00144811">
        <w:rPr>
          <w:rFonts w:ascii="Times New Roman" w:eastAsia="方正楷体_GBK" w:hAnsi="Times New Roman" w:hint="eastAsia"/>
          <w:b/>
          <w:sz w:val="32"/>
          <w:szCs w:val="32"/>
        </w:rPr>
        <w:t>1</w:t>
      </w:r>
      <w:r w:rsidRPr="00144811">
        <w:rPr>
          <w:rFonts w:ascii="Times New Roman" w:eastAsia="方正楷体_GBK" w:hAnsi="Times New Roman"/>
          <w:b/>
          <w:sz w:val="32"/>
          <w:szCs w:val="32"/>
        </w:rPr>
        <w:t>.</w:t>
      </w:r>
      <w:r w:rsidRPr="00144811">
        <w:rPr>
          <w:rFonts w:ascii="Times New Roman" w:eastAsia="方正楷体_GBK" w:hAnsi="Times New Roman" w:hint="eastAsia"/>
          <w:b/>
          <w:sz w:val="32"/>
          <w:szCs w:val="32"/>
        </w:rPr>
        <w:t>检查内容</w:t>
      </w:r>
    </w:p>
    <w:p w14:paraId="7ED5FDE3" w14:textId="19A5392A" w:rsidR="0034242A" w:rsidRPr="00144811" w:rsidRDefault="008A467E" w:rsidP="009A105B">
      <w:pPr>
        <w:spacing w:line="58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毕业</w:t>
      </w:r>
      <w:r w:rsidR="00E87169" w:rsidRPr="00144811">
        <w:rPr>
          <w:rFonts w:ascii="Times New Roman" w:eastAsia="方正仿宋_GBK" w:hAnsi="Times New Roman" w:hint="eastAsia"/>
          <w:sz w:val="32"/>
          <w:szCs w:val="32"/>
        </w:rPr>
        <w:t>论文</w:t>
      </w:r>
      <w:r w:rsidR="0034242A" w:rsidRPr="00144811">
        <w:rPr>
          <w:rFonts w:ascii="Times New Roman" w:eastAsia="方正仿宋_GBK" w:hAnsi="Times New Roman" w:hint="eastAsia"/>
          <w:sz w:val="32"/>
          <w:szCs w:val="32"/>
        </w:rPr>
        <w:t>（设计）</w:t>
      </w:r>
      <w:r w:rsidRPr="00144811">
        <w:rPr>
          <w:rFonts w:ascii="Times New Roman" w:eastAsia="方正仿宋_GBK" w:hAnsi="Times New Roman" w:hint="eastAsia"/>
          <w:sz w:val="32"/>
          <w:szCs w:val="32"/>
        </w:rPr>
        <w:t>专项检查每年进行一次，检查内容包括</w:t>
      </w:r>
      <w:r w:rsidR="00E87169" w:rsidRPr="00144811">
        <w:rPr>
          <w:rFonts w:ascii="Times New Roman" w:eastAsia="方正仿宋_GBK" w:hAnsi="Times New Roman" w:hint="eastAsia"/>
          <w:sz w:val="32"/>
          <w:szCs w:val="32"/>
        </w:rPr>
        <w:t>毕业论文</w:t>
      </w:r>
      <w:r w:rsidR="0034242A" w:rsidRPr="00144811">
        <w:rPr>
          <w:rFonts w:ascii="Times New Roman" w:eastAsia="方正仿宋_GBK" w:hAnsi="Times New Roman" w:hint="eastAsia"/>
          <w:sz w:val="32"/>
          <w:szCs w:val="32"/>
        </w:rPr>
        <w:t>（设计）</w:t>
      </w:r>
      <w:r w:rsidR="00E87169" w:rsidRPr="00144811">
        <w:rPr>
          <w:rFonts w:ascii="Times New Roman" w:eastAsia="方正仿宋_GBK" w:hAnsi="Times New Roman" w:hint="eastAsia"/>
          <w:sz w:val="32"/>
          <w:szCs w:val="32"/>
        </w:rPr>
        <w:t>质量、过程材料和学院组织与管理</w:t>
      </w:r>
      <w:r w:rsidR="00E87169" w:rsidRPr="00144811">
        <w:rPr>
          <w:rFonts w:ascii="Times New Roman" w:eastAsia="方正仿宋_GBK" w:hAnsi="Times New Roman"/>
          <w:sz w:val="32"/>
          <w:szCs w:val="32"/>
        </w:rPr>
        <w:t>3</w:t>
      </w:r>
      <w:r w:rsidRPr="00144811">
        <w:rPr>
          <w:rFonts w:ascii="Times New Roman" w:eastAsia="方正仿宋_GBK" w:hAnsi="Times New Roman" w:hint="eastAsia"/>
          <w:sz w:val="32"/>
          <w:szCs w:val="32"/>
        </w:rPr>
        <w:t>个一级指标和</w:t>
      </w:r>
      <w:r w:rsidRPr="00144811">
        <w:rPr>
          <w:rFonts w:ascii="Times New Roman" w:eastAsia="方正仿宋_GBK" w:hAnsi="Times New Roman" w:hint="eastAsia"/>
          <w:sz w:val="32"/>
          <w:szCs w:val="32"/>
        </w:rPr>
        <w:t>1</w:t>
      </w:r>
      <w:r w:rsidR="00E87169" w:rsidRPr="00144811">
        <w:rPr>
          <w:rFonts w:ascii="Times New Roman" w:eastAsia="方正仿宋_GBK" w:hAnsi="Times New Roman"/>
          <w:sz w:val="32"/>
          <w:szCs w:val="32"/>
        </w:rPr>
        <w:t>2</w:t>
      </w:r>
      <w:r w:rsidRPr="00144811">
        <w:rPr>
          <w:rFonts w:ascii="Times New Roman" w:eastAsia="方正仿宋_GBK" w:hAnsi="Times New Roman" w:hint="eastAsia"/>
          <w:sz w:val="32"/>
          <w:szCs w:val="32"/>
        </w:rPr>
        <w:t>个二级指标。其中</w:t>
      </w:r>
      <w:r w:rsidR="00936C9D" w:rsidRPr="00E12DDE">
        <w:rPr>
          <w:rFonts w:ascii="Times New Roman" w:eastAsia="方正仿宋_GBK" w:hAnsi="Times New Roman" w:hint="eastAsia"/>
          <w:sz w:val="32"/>
          <w:szCs w:val="32"/>
        </w:rPr>
        <w:t>，毕业论文（设计）质量和过程材料的检查</w:t>
      </w:r>
      <w:r w:rsidR="00B46E1E" w:rsidRPr="00E12DDE">
        <w:rPr>
          <w:rFonts w:ascii="Times New Roman" w:eastAsia="方正仿宋_GBK" w:hAnsi="Times New Roman" w:hint="eastAsia"/>
          <w:sz w:val="32"/>
          <w:szCs w:val="32"/>
        </w:rPr>
        <w:t>在管理系统中</w:t>
      </w:r>
      <w:r w:rsidR="00E87169" w:rsidRPr="00E12DDE">
        <w:rPr>
          <w:rFonts w:ascii="Times New Roman" w:eastAsia="方正仿宋_GBK" w:hAnsi="Times New Roman" w:hint="eastAsia"/>
          <w:sz w:val="32"/>
          <w:szCs w:val="32"/>
        </w:rPr>
        <w:t>随机抽</w:t>
      </w:r>
      <w:r w:rsidR="00936C9D" w:rsidRPr="00E12DDE">
        <w:rPr>
          <w:rFonts w:ascii="Times New Roman" w:eastAsia="方正仿宋_GBK" w:hAnsi="Times New Roman" w:hint="eastAsia"/>
          <w:sz w:val="32"/>
          <w:szCs w:val="32"/>
        </w:rPr>
        <w:t>取</w:t>
      </w:r>
      <w:r w:rsidR="00B46E1E" w:rsidRPr="00E12DDE">
        <w:rPr>
          <w:rFonts w:ascii="Times New Roman" w:eastAsia="方正仿宋_GBK" w:hAnsi="Times New Roman" w:hint="eastAsia"/>
          <w:sz w:val="32"/>
          <w:szCs w:val="32"/>
        </w:rPr>
        <w:t>并通过专家评阅</w:t>
      </w:r>
      <w:r w:rsidR="00936C9D" w:rsidRPr="00E12DDE">
        <w:rPr>
          <w:rFonts w:ascii="Times New Roman" w:eastAsia="方正仿宋_GBK" w:hAnsi="Times New Roman" w:hint="eastAsia"/>
          <w:sz w:val="32"/>
          <w:szCs w:val="32"/>
        </w:rPr>
        <w:t>进行</w:t>
      </w:r>
      <w:r w:rsidR="00B46E1E" w:rsidRPr="00E12DDE">
        <w:rPr>
          <w:rFonts w:ascii="Times New Roman" w:eastAsia="方正仿宋_GBK" w:hAnsi="Times New Roman" w:hint="eastAsia"/>
          <w:sz w:val="32"/>
          <w:szCs w:val="32"/>
        </w:rPr>
        <w:t>，</w:t>
      </w:r>
      <w:r w:rsidR="00936C9D" w:rsidRPr="00E12DDE">
        <w:rPr>
          <w:rFonts w:ascii="Times New Roman" w:eastAsia="方正仿宋_GBK" w:hAnsi="Times New Roman" w:hint="eastAsia"/>
          <w:sz w:val="32"/>
          <w:szCs w:val="32"/>
        </w:rPr>
        <w:t>学院组织与管理</w:t>
      </w:r>
      <w:r w:rsidR="00B46E1E" w:rsidRPr="00E12DDE">
        <w:rPr>
          <w:rFonts w:ascii="Times New Roman" w:eastAsia="方正仿宋_GBK" w:hAnsi="Times New Roman" w:hint="eastAsia"/>
          <w:sz w:val="32"/>
          <w:szCs w:val="32"/>
        </w:rPr>
        <w:t>的</w:t>
      </w:r>
      <w:r w:rsidR="00E87169" w:rsidRPr="00E12DDE">
        <w:rPr>
          <w:rFonts w:ascii="Times New Roman" w:eastAsia="方正仿宋_GBK" w:hAnsi="Times New Roman" w:hint="eastAsia"/>
          <w:sz w:val="32"/>
          <w:szCs w:val="32"/>
        </w:rPr>
        <w:t>检查</w:t>
      </w:r>
      <w:r w:rsidR="00936C9D" w:rsidRPr="00E12DDE">
        <w:rPr>
          <w:rFonts w:ascii="Times New Roman" w:eastAsia="方正仿宋_GBK" w:hAnsi="Times New Roman" w:hint="eastAsia"/>
          <w:sz w:val="32"/>
          <w:szCs w:val="32"/>
        </w:rPr>
        <w:t>在线下通过听取汇报、查看材料进行。</w:t>
      </w:r>
      <w:r w:rsidRPr="00144811">
        <w:rPr>
          <w:rFonts w:ascii="Times New Roman" w:eastAsia="方正仿宋_GBK" w:hAnsi="Times New Roman" w:hint="eastAsia"/>
          <w:sz w:val="32"/>
          <w:szCs w:val="32"/>
        </w:rPr>
        <w:t>本次</w:t>
      </w:r>
      <w:r w:rsidRPr="00144811">
        <w:rPr>
          <w:rFonts w:ascii="Times New Roman" w:eastAsia="方正仿宋_GBK" w:hAnsi="Times New Roman" w:hint="eastAsia"/>
          <w:sz w:val="32"/>
          <w:szCs w:val="32"/>
        </w:rPr>
        <w:t>2</w:t>
      </w:r>
      <w:r w:rsidRPr="00144811">
        <w:rPr>
          <w:rFonts w:ascii="Times New Roman" w:eastAsia="方正仿宋_GBK" w:hAnsi="Times New Roman"/>
          <w:sz w:val="32"/>
          <w:szCs w:val="32"/>
        </w:rPr>
        <w:t>02</w:t>
      </w:r>
      <w:r w:rsidR="00BA06C3" w:rsidRPr="00144811">
        <w:rPr>
          <w:rFonts w:ascii="Times New Roman" w:eastAsia="方正仿宋_GBK" w:hAnsi="Times New Roman"/>
          <w:sz w:val="32"/>
          <w:szCs w:val="32"/>
        </w:rPr>
        <w:t>3</w:t>
      </w:r>
      <w:r w:rsidRPr="00144811">
        <w:rPr>
          <w:rFonts w:ascii="Times New Roman" w:eastAsia="方正仿宋_GBK" w:hAnsi="Times New Roman" w:hint="eastAsia"/>
          <w:sz w:val="32"/>
          <w:szCs w:val="32"/>
        </w:rPr>
        <w:t>届毕业生</w:t>
      </w:r>
      <w:r w:rsidR="00B948A5" w:rsidRPr="00144811">
        <w:rPr>
          <w:rFonts w:ascii="Times New Roman" w:eastAsia="方正仿宋_GBK" w:hAnsi="Times New Roman" w:hint="eastAsia"/>
          <w:sz w:val="32"/>
          <w:szCs w:val="32"/>
        </w:rPr>
        <w:t>毕业论文</w:t>
      </w:r>
      <w:r w:rsidR="0034242A" w:rsidRPr="00144811">
        <w:rPr>
          <w:rFonts w:ascii="Times New Roman" w:eastAsia="方正仿宋_GBK" w:hAnsi="Times New Roman" w:hint="eastAsia"/>
          <w:sz w:val="32"/>
          <w:szCs w:val="32"/>
        </w:rPr>
        <w:t>（设计）</w:t>
      </w:r>
      <w:r w:rsidR="00B46E1E">
        <w:rPr>
          <w:rFonts w:ascii="Times New Roman" w:eastAsia="方正仿宋_GBK" w:hAnsi="Times New Roman" w:hint="eastAsia"/>
          <w:sz w:val="32"/>
          <w:szCs w:val="32"/>
        </w:rPr>
        <w:t>的</w:t>
      </w:r>
      <w:r w:rsidR="0034242A" w:rsidRPr="00144811">
        <w:rPr>
          <w:rFonts w:ascii="Times New Roman" w:eastAsia="方正仿宋_GBK" w:hAnsi="Times New Roman" w:hint="eastAsia"/>
          <w:sz w:val="32"/>
          <w:szCs w:val="32"/>
        </w:rPr>
        <w:t>抽查比例为</w:t>
      </w:r>
      <w:r w:rsidR="00B46E1E">
        <w:rPr>
          <w:rFonts w:ascii="Times New Roman" w:eastAsia="方正仿宋_GBK" w:hAnsi="Times New Roman" w:hint="eastAsia"/>
          <w:sz w:val="32"/>
          <w:szCs w:val="32"/>
        </w:rPr>
        <w:t>各专业毕业生人数的</w:t>
      </w:r>
      <w:r w:rsidR="0034242A" w:rsidRPr="00144811">
        <w:rPr>
          <w:rFonts w:ascii="Times New Roman" w:eastAsia="方正仿宋_GBK" w:hAnsi="Times New Roman" w:hint="eastAsia"/>
          <w:sz w:val="32"/>
          <w:szCs w:val="32"/>
        </w:rPr>
        <w:t>4%</w:t>
      </w:r>
      <w:r w:rsidR="00B46E1E">
        <w:rPr>
          <w:rFonts w:ascii="Times New Roman" w:eastAsia="方正仿宋_GBK" w:hAnsi="Times New Roman" w:hint="eastAsia"/>
          <w:sz w:val="32"/>
          <w:szCs w:val="32"/>
        </w:rPr>
        <w:t>，</w:t>
      </w:r>
      <w:r w:rsidR="0034242A" w:rsidRPr="00144811">
        <w:rPr>
          <w:rFonts w:ascii="Times New Roman" w:eastAsia="方正仿宋_GBK" w:hAnsi="Times New Roman" w:hint="eastAsia"/>
          <w:sz w:val="32"/>
          <w:szCs w:val="32"/>
        </w:rPr>
        <w:lastRenderedPageBreak/>
        <w:t>共抽查毕业论文（设计）</w:t>
      </w:r>
      <w:r w:rsidR="00B948A5" w:rsidRPr="00144811">
        <w:rPr>
          <w:rFonts w:ascii="Times New Roman" w:eastAsia="方正仿宋_GBK" w:hAnsi="Times New Roman" w:hint="eastAsia"/>
          <w:sz w:val="32"/>
          <w:szCs w:val="32"/>
        </w:rPr>
        <w:t>材料</w:t>
      </w:r>
      <w:r w:rsidR="00C1104F" w:rsidRPr="00144811">
        <w:rPr>
          <w:rFonts w:ascii="Times New Roman" w:eastAsia="方正仿宋_GBK" w:hAnsi="Times New Roman"/>
          <w:sz w:val="32"/>
          <w:szCs w:val="32"/>
        </w:rPr>
        <w:t>26</w:t>
      </w:r>
      <w:r w:rsidRPr="00144811">
        <w:rPr>
          <w:rFonts w:ascii="Times New Roman" w:eastAsia="方正仿宋_GBK" w:hAnsi="Times New Roman"/>
          <w:sz w:val="32"/>
          <w:szCs w:val="32"/>
        </w:rPr>
        <w:t>2</w:t>
      </w:r>
      <w:r w:rsidR="009A105B" w:rsidRPr="00144811">
        <w:rPr>
          <w:rFonts w:ascii="Times New Roman" w:eastAsia="方正仿宋_GBK" w:hAnsi="Times New Roman" w:hint="eastAsia"/>
          <w:sz w:val="32"/>
          <w:szCs w:val="32"/>
        </w:rPr>
        <w:t>份</w:t>
      </w:r>
      <w:r w:rsidR="007F0198" w:rsidRPr="00144811">
        <w:rPr>
          <w:rFonts w:ascii="Times New Roman" w:eastAsia="方正仿宋_GBK" w:hAnsi="Times New Roman" w:hint="eastAsia"/>
          <w:sz w:val="32"/>
          <w:szCs w:val="32"/>
        </w:rPr>
        <w:t>。</w:t>
      </w:r>
    </w:p>
    <w:p w14:paraId="2AF0081C" w14:textId="75C0C1C1" w:rsidR="00D20A7E" w:rsidRPr="00144811" w:rsidRDefault="008A467E" w:rsidP="009A105B">
      <w:pPr>
        <w:spacing w:line="580" w:lineRule="exact"/>
        <w:ind w:firstLineChars="200" w:firstLine="640"/>
        <w:rPr>
          <w:rFonts w:ascii="Times New Roman" w:eastAsia="方正楷体_GBK" w:hAnsi="Times New Roman"/>
          <w:b/>
          <w:sz w:val="32"/>
          <w:szCs w:val="32"/>
        </w:rPr>
      </w:pPr>
      <w:r w:rsidRPr="00144811">
        <w:rPr>
          <w:rFonts w:ascii="Times New Roman" w:eastAsia="方正楷体_GBK" w:hAnsi="Times New Roman"/>
          <w:sz w:val="32"/>
          <w:szCs w:val="32"/>
        </w:rPr>
        <w:t>2.</w:t>
      </w:r>
      <w:r w:rsidRPr="00144811">
        <w:rPr>
          <w:rFonts w:ascii="Times New Roman" w:eastAsia="方正楷体_GBK" w:hAnsi="Times New Roman" w:hint="eastAsia"/>
          <w:sz w:val="32"/>
          <w:szCs w:val="32"/>
        </w:rPr>
        <w:t>检查人员安排</w:t>
      </w:r>
    </w:p>
    <w:p w14:paraId="7BC17495" w14:textId="3BE7098B" w:rsidR="00076058" w:rsidRDefault="008A467E" w:rsidP="00076058">
      <w:pPr>
        <w:spacing w:line="58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评估中心将</w:t>
      </w:r>
      <w:r w:rsidRPr="00144811">
        <w:rPr>
          <w:rFonts w:ascii="Times New Roman" w:eastAsia="方正仿宋_GBK" w:hAnsi="Times New Roman" w:hint="eastAsia"/>
          <w:sz w:val="32"/>
          <w:szCs w:val="32"/>
        </w:rPr>
        <w:t>2</w:t>
      </w:r>
      <w:r w:rsidR="00C62534" w:rsidRPr="00144811">
        <w:rPr>
          <w:rFonts w:ascii="Times New Roman" w:eastAsia="方正仿宋_GBK" w:hAnsi="Times New Roman"/>
          <w:sz w:val="32"/>
          <w:szCs w:val="32"/>
        </w:rPr>
        <w:t>0</w:t>
      </w:r>
      <w:r w:rsidRPr="00144811">
        <w:rPr>
          <w:rFonts w:ascii="Times New Roman" w:eastAsia="方正仿宋_GBK" w:hAnsi="Times New Roman" w:hint="eastAsia"/>
          <w:sz w:val="32"/>
          <w:szCs w:val="32"/>
        </w:rPr>
        <w:t>名督导委员分为</w:t>
      </w:r>
      <w:r w:rsidR="00C62534" w:rsidRPr="00144811">
        <w:rPr>
          <w:rFonts w:ascii="Times New Roman" w:eastAsia="方正仿宋_GBK" w:hAnsi="Times New Roman"/>
          <w:sz w:val="32"/>
          <w:szCs w:val="32"/>
        </w:rPr>
        <w:t>5</w:t>
      </w:r>
      <w:r w:rsidRPr="00144811">
        <w:rPr>
          <w:rFonts w:ascii="Times New Roman" w:eastAsia="方正仿宋_GBK" w:hAnsi="Times New Roman" w:hint="eastAsia"/>
          <w:sz w:val="32"/>
          <w:szCs w:val="32"/>
        </w:rPr>
        <w:t>个小组，每个小组检查</w:t>
      </w:r>
      <w:r w:rsidRPr="00144811">
        <w:rPr>
          <w:rFonts w:ascii="Times New Roman" w:eastAsia="方正仿宋_GBK" w:hAnsi="Times New Roman"/>
          <w:sz w:val="32"/>
          <w:szCs w:val="32"/>
        </w:rPr>
        <w:t>4</w:t>
      </w:r>
      <w:r w:rsidRPr="00144811">
        <w:rPr>
          <w:rFonts w:ascii="Times New Roman" w:eastAsia="方正仿宋_GBK" w:hAnsi="Times New Roman" w:hint="eastAsia"/>
          <w:sz w:val="32"/>
          <w:szCs w:val="32"/>
        </w:rPr>
        <w:t>个学院，具体安排如下：</w:t>
      </w:r>
    </w:p>
    <w:p w14:paraId="2965FA01" w14:textId="4A627964" w:rsidR="00076058" w:rsidRPr="00E74409" w:rsidRDefault="00076058" w:rsidP="00076058">
      <w:pPr>
        <w:spacing w:line="580" w:lineRule="exact"/>
        <w:jc w:val="center"/>
        <w:rPr>
          <w:rFonts w:asciiTheme="minorEastAsia" w:hAnsiTheme="minorEastAsia"/>
          <w:sz w:val="28"/>
          <w:szCs w:val="28"/>
        </w:rPr>
      </w:pPr>
      <w:r w:rsidRPr="00E74409">
        <w:rPr>
          <w:rFonts w:asciiTheme="minorEastAsia" w:hAnsiTheme="minorEastAsia" w:hint="eastAsia"/>
          <w:sz w:val="28"/>
          <w:szCs w:val="28"/>
        </w:rPr>
        <w:t>表1</w:t>
      </w:r>
      <w:r w:rsidRPr="00E74409">
        <w:rPr>
          <w:rFonts w:asciiTheme="minorEastAsia" w:hAnsiTheme="minorEastAsia"/>
          <w:sz w:val="28"/>
          <w:szCs w:val="28"/>
        </w:rPr>
        <w:t xml:space="preserve"> </w:t>
      </w:r>
      <w:r w:rsidRPr="00E74409">
        <w:rPr>
          <w:rFonts w:asciiTheme="minorEastAsia" w:hAnsiTheme="minorEastAsia" w:hint="eastAsia"/>
          <w:sz w:val="28"/>
          <w:szCs w:val="28"/>
        </w:rPr>
        <w:t>检查人员安排情况</w:t>
      </w:r>
    </w:p>
    <w:tbl>
      <w:tblPr>
        <w:tblW w:w="9634" w:type="dxa"/>
        <w:jc w:val="center"/>
        <w:tblLook w:val="04A0" w:firstRow="1" w:lastRow="0" w:firstColumn="1" w:lastColumn="0" w:noHBand="0" w:noVBand="1"/>
      </w:tblPr>
      <w:tblGrid>
        <w:gridCol w:w="1139"/>
        <w:gridCol w:w="2684"/>
        <w:gridCol w:w="1706"/>
        <w:gridCol w:w="1270"/>
        <w:gridCol w:w="1418"/>
        <w:gridCol w:w="1417"/>
      </w:tblGrid>
      <w:tr w:rsidR="00144811" w:rsidRPr="00144811" w14:paraId="4FDE0DE9" w14:textId="77777777" w:rsidTr="00541BE2">
        <w:trPr>
          <w:trHeight w:val="675"/>
          <w:jc w:val="center"/>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A9693" w14:textId="77777777" w:rsidR="005E31FC" w:rsidRPr="00144811" w:rsidRDefault="005E31FC" w:rsidP="00541BE2">
            <w:pPr>
              <w:widowControl/>
              <w:jc w:val="center"/>
              <w:rPr>
                <w:rFonts w:ascii="宋体" w:eastAsia="宋体" w:hAnsi="宋体" w:cs="宋体"/>
                <w:kern w:val="0"/>
                <w:sz w:val="28"/>
                <w:szCs w:val="28"/>
              </w:rPr>
            </w:pPr>
            <w:r w:rsidRPr="00144811">
              <w:rPr>
                <w:rFonts w:ascii="宋体" w:eastAsia="宋体" w:hAnsi="宋体" w:cs="宋体" w:hint="eastAsia"/>
                <w:kern w:val="0"/>
                <w:sz w:val="28"/>
                <w:szCs w:val="28"/>
              </w:rPr>
              <w:t>组</w:t>
            </w:r>
            <w:r w:rsidRPr="00144811">
              <w:rPr>
                <w:rFonts w:ascii="宋体" w:eastAsia="宋体" w:hAnsi="宋体" w:cs="宋体"/>
                <w:kern w:val="0"/>
                <w:sz w:val="28"/>
                <w:szCs w:val="28"/>
              </w:rPr>
              <w:t xml:space="preserve"> </w:t>
            </w:r>
            <w:r w:rsidRPr="00144811">
              <w:rPr>
                <w:rFonts w:ascii="宋体" w:eastAsia="宋体" w:hAnsi="宋体" w:cs="宋体" w:hint="eastAsia"/>
                <w:kern w:val="0"/>
                <w:sz w:val="28"/>
                <w:szCs w:val="28"/>
              </w:rPr>
              <w:t>别</w:t>
            </w:r>
          </w:p>
        </w:tc>
        <w:tc>
          <w:tcPr>
            <w:tcW w:w="2684" w:type="dxa"/>
            <w:tcBorders>
              <w:top w:val="single" w:sz="4" w:space="0" w:color="auto"/>
              <w:left w:val="nil"/>
              <w:bottom w:val="single" w:sz="4" w:space="0" w:color="auto"/>
              <w:right w:val="single" w:sz="4" w:space="0" w:color="auto"/>
            </w:tcBorders>
            <w:shd w:val="clear" w:color="auto" w:fill="auto"/>
            <w:noWrap/>
            <w:vAlign w:val="center"/>
            <w:hideMark/>
          </w:tcPr>
          <w:p w14:paraId="71BF45B0" w14:textId="0668D731" w:rsidR="005E31FC" w:rsidRPr="00144811" w:rsidRDefault="00A77C06" w:rsidP="00541BE2">
            <w:pPr>
              <w:widowControl/>
              <w:jc w:val="center"/>
              <w:rPr>
                <w:rFonts w:ascii="宋体" w:eastAsia="宋体" w:hAnsi="宋体" w:cs="宋体"/>
                <w:kern w:val="0"/>
                <w:sz w:val="28"/>
                <w:szCs w:val="28"/>
              </w:rPr>
            </w:pPr>
            <w:r w:rsidRPr="00144811">
              <w:rPr>
                <w:rFonts w:ascii="宋体" w:eastAsia="宋体" w:hAnsi="宋体" w:cs="宋体" w:hint="eastAsia"/>
                <w:kern w:val="0"/>
                <w:sz w:val="28"/>
                <w:szCs w:val="28"/>
              </w:rPr>
              <w:t>教学督导</w:t>
            </w:r>
          </w:p>
        </w:tc>
        <w:tc>
          <w:tcPr>
            <w:tcW w:w="58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51E16B4B" w14:textId="77777777" w:rsidR="005E31FC" w:rsidRPr="00144811" w:rsidRDefault="005E31FC" w:rsidP="00541BE2">
            <w:pPr>
              <w:widowControl/>
              <w:jc w:val="center"/>
              <w:rPr>
                <w:rFonts w:ascii="宋体" w:eastAsia="宋体" w:hAnsi="宋体" w:cs="宋体"/>
                <w:kern w:val="0"/>
                <w:sz w:val="28"/>
                <w:szCs w:val="28"/>
              </w:rPr>
            </w:pPr>
            <w:r w:rsidRPr="00144811">
              <w:rPr>
                <w:rFonts w:ascii="宋体" w:eastAsia="宋体" w:hAnsi="宋体" w:cs="宋体" w:hint="eastAsia"/>
                <w:kern w:val="0"/>
                <w:sz w:val="28"/>
                <w:szCs w:val="28"/>
              </w:rPr>
              <w:t>检查学院</w:t>
            </w:r>
          </w:p>
        </w:tc>
      </w:tr>
      <w:tr w:rsidR="00144811" w:rsidRPr="00144811" w14:paraId="3B27952A" w14:textId="77777777" w:rsidTr="00541BE2">
        <w:trPr>
          <w:trHeight w:val="817"/>
          <w:jc w:val="center"/>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14C8928B"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第一组</w:t>
            </w:r>
          </w:p>
        </w:tc>
        <w:tc>
          <w:tcPr>
            <w:tcW w:w="2684" w:type="dxa"/>
            <w:tcBorders>
              <w:top w:val="nil"/>
              <w:left w:val="nil"/>
              <w:bottom w:val="single" w:sz="4" w:space="0" w:color="auto"/>
              <w:right w:val="single" w:sz="4" w:space="0" w:color="auto"/>
            </w:tcBorders>
            <w:shd w:val="clear" w:color="auto" w:fill="auto"/>
            <w:vAlign w:val="center"/>
            <w:hideMark/>
          </w:tcPr>
          <w:p w14:paraId="6DAA8B60"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 xml:space="preserve">周绍东（组长）、秦念阳、朱  </w:t>
            </w:r>
            <w:proofErr w:type="gramStart"/>
            <w:r w:rsidRPr="00144811">
              <w:rPr>
                <w:rFonts w:ascii="宋体" w:eastAsia="宋体" w:hAnsi="宋体" w:cs="宋体" w:hint="eastAsia"/>
                <w:kern w:val="0"/>
                <w:sz w:val="24"/>
              </w:rPr>
              <w:t>挢</w:t>
            </w:r>
            <w:proofErr w:type="gramEnd"/>
            <w:r w:rsidRPr="00144811">
              <w:rPr>
                <w:rFonts w:ascii="宋体" w:eastAsia="宋体" w:hAnsi="宋体" w:cs="宋体" w:hint="eastAsia"/>
                <w:kern w:val="0"/>
                <w:sz w:val="24"/>
              </w:rPr>
              <w:t>、罗小波</w:t>
            </w:r>
          </w:p>
        </w:tc>
        <w:tc>
          <w:tcPr>
            <w:tcW w:w="1706" w:type="dxa"/>
            <w:tcBorders>
              <w:top w:val="nil"/>
              <w:left w:val="nil"/>
              <w:bottom w:val="single" w:sz="4" w:space="0" w:color="auto"/>
              <w:right w:val="single" w:sz="4" w:space="0" w:color="auto"/>
            </w:tcBorders>
            <w:shd w:val="clear" w:color="auto" w:fill="auto"/>
            <w:vAlign w:val="center"/>
            <w:hideMark/>
          </w:tcPr>
          <w:p w14:paraId="42B1DA82"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传媒学院</w:t>
            </w:r>
          </w:p>
        </w:tc>
        <w:tc>
          <w:tcPr>
            <w:tcW w:w="1270" w:type="dxa"/>
            <w:tcBorders>
              <w:top w:val="nil"/>
              <w:left w:val="nil"/>
              <w:bottom w:val="single" w:sz="4" w:space="0" w:color="auto"/>
              <w:right w:val="single" w:sz="4" w:space="0" w:color="auto"/>
            </w:tcBorders>
            <w:shd w:val="clear" w:color="auto" w:fill="auto"/>
            <w:vAlign w:val="center"/>
            <w:hideMark/>
          </w:tcPr>
          <w:p w14:paraId="3C189826"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管理学院</w:t>
            </w:r>
          </w:p>
        </w:tc>
        <w:tc>
          <w:tcPr>
            <w:tcW w:w="1418" w:type="dxa"/>
            <w:tcBorders>
              <w:top w:val="nil"/>
              <w:left w:val="nil"/>
              <w:bottom w:val="single" w:sz="4" w:space="0" w:color="auto"/>
              <w:right w:val="single" w:sz="4" w:space="0" w:color="auto"/>
            </w:tcBorders>
            <w:shd w:val="clear" w:color="auto" w:fill="auto"/>
            <w:vAlign w:val="center"/>
            <w:hideMark/>
          </w:tcPr>
          <w:p w14:paraId="1691CB5D" w14:textId="77777777" w:rsidR="005E31FC" w:rsidRPr="00144811" w:rsidRDefault="005E31FC" w:rsidP="00541BE2">
            <w:pPr>
              <w:widowControl/>
              <w:jc w:val="center"/>
              <w:rPr>
                <w:rFonts w:ascii="宋体" w:eastAsia="宋体" w:hAnsi="宋体" w:cs="宋体"/>
                <w:kern w:val="0"/>
                <w:sz w:val="24"/>
              </w:rPr>
            </w:pPr>
            <w:r w:rsidRPr="00E12DDE">
              <w:rPr>
                <w:rFonts w:ascii="宋体" w:eastAsia="宋体" w:hAnsi="宋体" w:cs="宋体" w:hint="eastAsia"/>
                <w:kern w:val="0"/>
                <w:sz w:val="24"/>
              </w:rPr>
              <w:t>大数据与智能工程学院</w:t>
            </w:r>
          </w:p>
        </w:tc>
        <w:tc>
          <w:tcPr>
            <w:tcW w:w="1417" w:type="dxa"/>
            <w:tcBorders>
              <w:top w:val="nil"/>
              <w:left w:val="nil"/>
              <w:bottom w:val="single" w:sz="4" w:space="0" w:color="auto"/>
              <w:right w:val="single" w:sz="4" w:space="0" w:color="auto"/>
            </w:tcBorders>
            <w:shd w:val="clear" w:color="auto" w:fill="auto"/>
            <w:vAlign w:val="center"/>
            <w:hideMark/>
          </w:tcPr>
          <w:p w14:paraId="7233754A"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音乐学院</w:t>
            </w:r>
          </w:p>
        </w:tc>
      </w:tr>
      <w:tr w:rsidR="00144811" w:rsidRPr="00144811" w14:paraId="1AFFA7E5" w14:textId="77777777" w:rsidTr="00541BE2">
        <w:trPr>
          <w:trHeight w:val="843"/>
          <w:jc w:val="center"/>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78923AB4"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第二组</w:t>
            </w:r>
          </w:p>
        </w:tc>
        <w:tc>
          <w:tcPr>
            <w:tcW w:w="2684" w:type="dxa"/>
            <w:tcBorders>
              <w:top w:val="nil"/>
              <w:left w:val="nil"/>
              <w:bottom w:val="single" w:sz="4" w:space="0" w:color="auto"/>
              <w:right w:val="single" w:sz="4" w:space="0" w:color="auto"/>
            </w:tcBorders>
            <w:shd w:val="clear" w:color="auto" w:fill="auto"/>
            <w:vAlign w:val="center"/>
            <w:hideMark/>
          </w:tcPr>
          <w:p w14:paraId="1CE3126A"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贺国权（组长）、王  泓、王慧超、王素梅</w:t>
            </w:r>
          </w:p>
        </w:tc>
        <w:tc>
          <w:tcPr>
            <w:tcW w:w="1706" w:type="dxa"/>
            <w:tcBorders>
              <w:top w:val="nil"/>
              <w:left w:val="nil"/>
              <w:bottom w:val="single" w:sz="4" w:space="0" w:color="auto"/>
              <w:right w:val="single" w:sz="4" w:space="0" w:color="auto"/>
            </w:tcBorders>
            <w:shd w:val="clear" w:color="auto" w:fill="auto"/>
            <w:vAlign w:val="center"/>
            <w:hideMark/>
          </w:tcPr>
          <w:p w14:paraId="4E462C45"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政治与历史学院</w:t>
            </w:r>
          </w:p>
        </w:tc>
        <w:tc>
          <w:tcPr>
            <w:tcW w:w="1270" w:type="dxa"/>
            <w:tcBorders>
              <w:top w:val="nil"/>
              <w:left w:val="nil"/>
              <w:bottom w:val="single" w:sz="4" w:space="0" w:color="auto"/>
              <w:right w:val="single" w:sz="4" w:space="0" w:color="auto"/>
            </w:tcBorders>
            <w:shd w:val="clear" w:color="auto" w:fill="auto"/>
            <w:vAlign w:val="center"/>
            <w:hideMark/>
          </w:tcPr>
          <w:p w14:paraId="751D4302" w14:textId="77777777" w:rsidR="005E31FC" w:rsidRPr="00144811" w:rsidRDefault="005E31FC" w:rsidP="00541BE2">
            <w:pPr>
              <w:widowControl/>
              <w:jc w:val="center"/>
              <w:rPr>
                <w:rFonts w:ascii="宋体" w:eastAsia="宋体" w:hAnsi="宋体" w:cs="宋体"/>
                <w:kern w:val="0"/>
                <w:sz w:val="24"/>
              </w:rPr>
            </w:pPr>
            <w:r w:rsidRPr="00E12DDE">
              <w:rPr>
                <w:rFonts w:ascii="宋体" w:eastAsia="宋体" w:hAnsi="宋体" w:cs="宋体" w:hint="eastAsia"/>
                <w:kern w:val="0"/>
                <w:sz w:val="24"/>
              </w:rPr>
              <w:t>财经学院</w:t>
            </w:r>
          </w:p>
        </w:tc>
        <w:tc>
          <w:tcPr>
            <w:tcW w:w="1418" w:type="dxa"/>
            <w:tcBorders>
              <w:top w:val="nil"/>
              <w:left w:val="nil"/>
              <w:bottom w:val="single" w:sz="4" w:space="0" w:color="auto"/>
              <w:right w:val="single" w:sz="4" w:space="0" w:color="auto"/>
            </w:tcBorders>
            <w:shd w:val="clear" w:color="auto" w:fill="auto"/>
            <w:vAlign w:val="center"/>
            <w:hideMark/>
          </w:tcPr>
          <w:p w14:paraId="7EA08BCC"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数学与统计学院</w:t>
            </w:r>
          </w:p>
        </w:tc>
        <w:tc>
          <w:tcPr>
            <w:tcW w:w="1417" w:type="dxa"/>
            <w:tcBorders>
              <w:top w:val="nil"/>
              <w:left w:val="nil"/>
              <w:bottom w:val="single" w:sz="4" w:space="0" w:color="auto"/>
              <w:right w:val="single" w:sz="4" w:space="0" w:color="auto"/>
            </w:tcBorders>
            <w:shd w:val="clear" w:color="auto" w:fill="auto"/>
            <w:vAlign w:val="center"/>
            <w:hideMark/>
          </w:tcPr>
          <w:p w14:paraId="70201CD9"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化学化工学院</w:t>
            </w:r>
          </w:p>
        </w:tc>
      </w:tr>
      <w:tr w:rsidR="00144811" w:rsidRPr="00144811" w14:paraId="23A7D1AF" w14:textId="77777777" w:rsidTr="00541BE2">
        <w:trPr>
          <w:trHeight w:val="717"/>
          <w:jc w:val="center"/>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5CD8C7CB"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第三组</w:t>
            </w:r>
          </w:p>
        </w:tc>
        <w:tc>
          <w:tcPr>
            <w:tcW w:w="2684" w:type="dxa"/>
            <w:tcBorders>
              <w:top w:val="nil"/>
              <w:left w:val="nil"/>
              <w:bottom w:val="single" w:sz="4" w:space="0" w:color="auto"/>
              <w:right w:val="single" w:sz="4" w:space="0" w:color="auto"/>
            </w:tcBorders>
            <w:shd w:val="clear" w:color="auto" w:fill="auto"/>
            <w:noWrap/>
            <w:vAlign w:val="center"/>
            <w:hideMark/>
          </w:tcPr>
          <w:p w14:paraId="03759B27"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于海洪（组长）、童志博、王小平、游  强</w:t>
            </w:r>
          </w:p>
        </w:tc>
        <w:tc>
          <w:tcPr>
            <w:tcW w:w="1706" w:type="dxa"/>
            <w:tcBorders>
              <w:top w:val="nil"/>
              <w:left w:val="nil"/>
              <w:bottom w:val="single" w:sz="4" w:space="0" w:color="auto"/>
              <w:right w:val="single" w:sz="4" w:space="0" w:color="auto"/>
            </w:tcBorders>
            <w:shd w:val="clear" w:color="auto" w:fill="auto"/>
            <w:vAlign w:val="center"/>
            <w:hideMark/>
          </w:tcPr>
          <w:p w14:paraId="51CDE9EE" w14:textId="77777777" w:rsidR="005E31FC" w:rsidRPr="00144811" w:rsidRDefault="005E31FC" w:rsidP="00541BE2">
            <w:pPr>
              <w:widowControl/>
              <w:jc w:val="center"/>
              <w:rPr>
                <w:rFonts w:ascii="宋体" w:eastAsia="宋体" w:hAnsi="宋体" w:cs="宋体"/>
                <w:kern w:val="0"/>
                <w:sz w:val="24"/>
              </w:rPr>
            </w:pPr>
            <w:r w:rsidRPr="00E12DDE">
              <w:rPr>
                <w:rFonts w:ascii="宋体" w:eastAsia="宋体" w:hAnsi="宋体" w:cs="宋体" w:hint="eastAsia"/>
                <w:kern w:val="0"/>
                <w:sz w:val="24"/>
              </w:rPr>
              <w:t>绿色智慧环境学院</w:t>
            </w:r>
          </w:p>
        </w:tc>
        <w:tc>
          <w:tcPr>
            <w:tcW w:w="1270" w:type="dxa"/>
            <w:tcBorders>
              <w:top w:val="nil"/>
              <w:left w:val="nil"/>
              <w:bottom w:val="single" w:sz="4" w:space="0" w:color="auto"/>
              <w:right w:val="single" w:sz="4" w:space="0" w:color="auto"/>
            </w:tcBorders>
            <w:shd w:val="clear" w:color="auto" w:fill="auto"/>
            <w:vAlign w:val="center"/>
            <w:hideMark/>
          </w:tcPr>
          <w:p w14:paraId="6394233B"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电子信息工程学院</w:t>
            </w:r>
          </w:p>
        </w:tc>
        <w:tc>
          <w:tcPr>
            <w:tcW w:w="1418" w:type="dxa"/>
            <w:tcBorders>
              <w:top w:val="nil"/>
              <w:left w:val="nil"/>
              <w:bottom w:val="single" w:sz="4" w:space="0" w:color="auto"/>
              <w:right w:val="single" w:sz="4" w:space="0" w:color="auto"/>
            </w:tcBorders>
            <w:shd w:val="clear" w:color="auto" w:fill="auto"/>
            <w:vAlign w:val="center"/>
            <w:hideMark/>
          </w:tcPr>
          <w:p w14:paraId="45186B1F"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机器人工程学院</w:t>
            </w:r>
          </w:p>
        </w:tc>
        <w:tc>
          <w:tcPr>
            <w:tcW w:w="1417" w:type="dxa"/>
            <w:tcBorders>
              <w:top w:val="nil"/>
              <w:left w:val="nil"/>
              <w:bottom w:val="single" w:sz="4" w:space="0" w:color="auto"/>
              <w:right w:val="single" w:sz="4" w:space="0" w:color="auto"/>
            </w:tcBorders>
            <w:shd w:val="clear" w:color="auto" w:fill="auto"/>
            <w:vAlign w:val="center"/>
            <w:hideMark/>
          </w:tcPr>
          <w:p w14:paraId="54D25230"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外国语学院</w:t>
            </w:r>
          </w:p>
        </w:tc>
      </w:tr>
      <w:tr w:rsidR="00144811" w:rsidRPr="00144811" w14:paraId="07B8E03D" w14:textId="77777777" w:rsidTr="00541BE2">
        <w:trPr>
          <w:trHeight w:val="699"/>
          <w:jc w:val="center"/>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7823DCAB"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第四组</w:t>
            </w:r>
          </w:p>
        </w:tc>
        <w:tc>
          <w:tcPr>
            <w:tcW w:w="2684" w:type="dxa"/>
            <w:tcBorders>
              <w:top w:val="nil"/>
              <w:left w:val="nil"/>
              <w:bottom w:val="single" w:sz="4" w:space="0" w:color="auto"/>
              <w:right w:val="single" w:sz="4" w:space="0" w:color="auto"/>
            </w:tcBorders>
            <w:shd w:val="clear" w:color="auto" w:fill="auto"/>
            <w:noWrap/>
            <w:vAlign w:val="center"/>
            <w:hideMark/>
          </w:tcPr>
          <w:p w14:paraId="12D591DF"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韦济木（组长）、李金荣、廖东红、唐玉凤</w:t>
            </w:r>
          </w:p>
        </w:tc>
        <w:tc>
          <w:tcPr>
            <w:tcW w:w="1706" w:type="dxa"/>
            <w:tcBorders>
              <w:top w:val="nil"/>
              <w:left w:val="nil"/>
              <w:bottom w:val="single" w:sz="4" w:space="0" w:color="auto"/>
              <w:right w:val="single" w:sz="4" w:space="0" w:color="auto"/>
            </w:tcBorders>
            <w:shd w:val="clear" w:color="auto" w:fill="auto"/>
            <w:vAlign w:val="center"/>
            <w:hideMark/>
          </w:tcPr>
          <w:p w14:paraId="2649D455" w14:textId="77777777" w:rsidR="005E31FC" w:rsidRPr="00144811" w:rsidRDefault="005E31FC" w:rsidP="00541BE2">
            <w:pPr>
              <w:widowControl/>
              <w:jc w:val="center"/>
              <w:rPr>
                <w:rFonts w:ascii="宋体" w:eastAsia="宋体" w:hAnsi="宋体" w:cs="宋体"/>
                <w:kern w:val="0"/>
                <w:sz w:val="24"/>
              </w:rPr>
            </w:pPr>
            <w:r w:rsidRPr="00E12DDE">
              <w:rPr>
                <w:rFonts w:ascii="宋体" w:eastAsia="宋体" w:hAnsi="宋体" w:cs="宋体" w:hint="eastAsia"/>
                <w:kern w:val="0"/>
                <w:sz w:val="24"/>
              </w:rPr>
              <w:t>美术学院</w:t>
            </w:r>
          </w:p>
        </w:tc>
        <w:tc>
          <w:tcPr>
            <w:tcW w:w="1270" w:type="dxa"/>
            <w:tcBorders>
              <w:top w:val="nil"/>
              <w:left w:val="nil"/>
              <w:bottom w:val="single" w:sz="4" w:space="0" w:color="auto"/>
              <w:right w:val="single" w:sz="4" w:space="0" w:color="auto"/>
            </w:tcBorders>
            <w:shd w:val="clear" w:color="auto" w:fill="auto"/>
            <w:vAlign w:val="center"/>
            <w:hideMark/>
          </w:tcPr>
          <w:p w14:paraId="79637CD2"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文学院</w:t>
            </w:r>
          </w:p>
        </w:tc>
        <w:tc>
          <w:tcPr>
            <w:tcW w:w="1418" w:type="dxa"/>
            <w:tcBorders>
              <w:top w:val="nil"/>
              <w:left w:val="nil"/>
              <w:bottom w:val="single" w:sz="4" w:space="0" w:color="auto"/>
              <w:right w:val="single" w:sz="4" w:space="0" w:color="auto"/>
            </w:tcBorders>
            <w:shd w:val="clear" w:color="auto" w:fill="auto"/>
            <w:vAlign w:val="center"/>
            <w:hideMark/>
          </w:tcPr>
          <w:p w14:paraId="78B86A1D"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教师教育学院</w:t>
            </w:r>
          </w:p>
        </w:tc>
        <w:tc>
          <w:tcPr>
            <w:tcW w:w="1417" w:type="dxa"/>
            <w:tcBorders>
              <w:top w:val="nil"/>
              <w:left w:val="nil"/>
              <w:bottom w:val="single" w:sz="4" w:space="0" w:color="auto"/>
              <w:right w:val="single" w:sz="4" w:space="0" w:color="auto"/>
            </w:tcBorders>
            <w:shd w:val="clear" w:color="auto" w:fill="auto"/>
            <w:vAlign w:val="center"/>
            <w:hideMark/>
          </w:tcPr>
          <w:p w14:paraId="55CBD50B"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体育与健康科学学院</w:t>
            </w:r>
          </w:p>
        </w:tc>
      </w:tr>
      <w:tr w:rsidR="00144811" w:rsidRPr="00144811" w14:paraId="61FF4193" w14:textId="77777777" w:rsidTr="00541BE2">
        <w:trPr>
          <w:trHeight w:val="837"/>
          <w:jc w:val="center"/>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5A7F4473"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第五组</w:t>
            </w:r>
          </w:p>
        </w:tc>
        <w:tc>
          <w:tcPr>
            <w:tcW w:w="2684" w:type="dxa"/>
            <w:tcBorders>
              <w:top w:val="nil"/>
              <w:left w:val="nil"/>
              <w:bottom w:val="single" w:sz="4" w:space="0" w:color="auto"/>
              <w:right w:val="single" w:sz="4" w:space="0" w:color="auto"/>
            </w:tcBorders>
            <w:shd w:val="clear" w:color="auto" w:fill="auto"/>
            <w:noWrap/>
            <w:vAlign w:val="center"/>
            <w:hideMark/>
          </w:tcPr>
          <w:p w14:paraId="5F71C3C5" w14:textId="77777777" w:rsidR="005E31FC" w:rsidRPr="00144811" w:rsidRDefault="005E31FC" w:rsidP="00541BE2">
            <w:pPr>
              <w:widowControl/>
              <w:jc w:val="center"/>
              <w:rPr>
                <w:rFonts w:ascii="宋体" w:eastAsia="宋体" w:hAnsi="宋体" w:cs="宋体"/>
                <w:kern w:val="0"/>
                <w:sz w:val="24"/>
              </w:rPr>
            </w:pPr>
            <w:proofErr w:type="gramStart"/>
            <w:r w:rsidRPr="00144811">
              <w:rPr>
                <w:rFonts w:ascii="宋体" w:eastAsia="宋体" w:hAnsi="宋体" w:cs="宋体" w:hint="eastAsia"/>
                <w:kern w:val="0"/>
                <w:sz w:val="24"/>
              </w:rPr>
              <w:t>卢</w:t>
            </w:r>
            <w:proofErr w:type="gramEnd"/>
            <w:r w:rsidRPr="00144811">
              <w:rPr>
                <w:rFonts w:ascii="宋体" w:eastAsia="宋体" w:hAnsi="宋体" w:cs="宋体" w:hint="eastAsia"/>
                <w:kern w:val="0"/>
                <w:sz w:val="24"/>
              </w:rPr>
              <w:t>孟春（组长）、何树华、何  芳、朱  斌</w:t>
            </w:r>
          </w:p>
        </w:tc>
        <w:tc>
          <w:tcPr>
            <w:tcW w:w="1706" w:type="dxa"/>
            <w:tcBorders>
              <w:top w:val="nil"/>
              <w:left w:val="nil"/>
              <w:bottom w:val="single" w:sz="4" w:space="0" w:color="auto"/>
              <w:right w:val="single" w:sz="4" w:space="0" w:color="auto"/>
            </w:tcBorders>
            <w:shd w:val="clear" w:color="auto" w:fill="auto"/>
            <w:vAlign w:val="center"/>
            <w:hideMark/>
          </w:tcPr>
          <w:p w14:paraId="2A704E29"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现代农业与生物工程学院</w:t>
            </w:r>
          </w:p>
        </w:tc>
        <w:tc>
          <w:tcPr>
            <w:tcW w:w="1270" w:type="dxa"/>
            <w:tcBorders>
              <w:top w:val="nil"/>
              <w:left w:val="nil"/>
              <w:bottom w:val="single" w:sz="4" w:space="0" w:color="auto"/>
              <w:right w:val="single" w:sz="4" w:space="0" w:color="auto"/>
            </w:tcBorders>
            <w:shd w:val="clear" w:color="auto" w:fill="auto"/>
            <w:vAlign w:val="center"/>
            <w:hideMark/>
          </w:tcPr>
          <w:p w14:paraId="31733C75" w14:textId="77777777" w:rsidR="005E31FC" w:rsidRPr="00144811" w:rsidRDefault="005E31FC" w:rsidP="00541BE2">
            <w:pPr>
              <w:widowControl/>
              <w:jc w:val="center"/>
              <w:rPr>
                <w:rFonts w:ascii="宋体" w:eastAsia="宋体" w:hAnsi="宋体" w:cs="宋体"/>
                <w:kern w:val="0"/>
                <w:sz w:val="24"/>
              </w:rPr>
            </w:pPr>
            <w:r w:rsidRPr="00E12DDE">
              <w:rPr>
                <w:rFonts w:ascii="宋体" w:eastAsia="宋体" w:hAnsi="宋体" w:cs="宋体" w:hint="eastAsia"/>
                <w:kern w:val="0"/>
                <w:sz w:val="24"/>
              </w:rPr>
              <w:t>马克思主义学院</w:t>
            </w:r>
          </w:p>
        </w:tc>
        <w:tc>
          <w:tcPr>
            <w:tcW w:w="1418" w:type="dxa"/>
            <w:tcBorders>
              <w:top w:val="nil"/>
              <w:left w:val="nil"/>
              <w:bottom w:val="single" w:sz="4" w:space="0" w:color="auto"/>
              <w:right w:val="single" w:sz="4" w:space="0" w:color="auto"/>
            </w:tcBorders>
            <w:shd w:val="clear" w:color="auto" w:fill="auto"/>
            <w:vAlign w:val="center"/>
            <w:hideMark/>
          </w:tcPr>
          <w:p w14:paraId="2CE32BDF"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土木工程学院</w:t>
            </w:r>
          </w:p>
        </w:tc>
        <w:tc>
          <w:tcPr>
            <w:tcW w:w="1417" w:type="dxa"/>
            <w:tcBorders>
              <w:top w:val="nil"/>
              <w:left w:val="nil"/>
              <w:bottom w:val="single" w:sz="4" w:space="0" w:color="auto"/>
              <w:right w:val="single" w:sz="4" w:space="0" w:color="auto"/>
            </w:tcBorders>
            <w:shd w:val="clear" w:color="auto" w:fill="auto"/>
            <w:vAlign w:val="center"/>
            <w:hideMark/>
          </w:tcPr>
          <w:p w14:paraId="2216DBE9" w14:textId="77777777" w:rsidR="005E31FC" w:rsidRPr="00144811" w:rsidRDefault="005E31FC" w:rsidP="00541BE2">
            <w:pPr>
              <w:widowControl/>
              <w:jc w:val="center"/>
              <w:rPr>
                <w:rFonts w:ascii="宋体" w:eastAsia="宋体" w:hAnsi="宋体" w:cs="宋体"/>
                <w:kern w:val="0"/>
                <w:sz w:val="24"/>
              </w:rPr>
            </w:pPr>
            <w:r w:rsidRPr="00144811">
              <w:rPr>
                <w:rFonts w:ascii="宋体" w:eastAsia="宋体" w:hAnsi="宋体" w:cs="宋体" w:hint="eastAsia"/>
                <w:kern w:val="0"/>
                <w:sz w:val="24"/>
              </w:rPr>
              <w:t>材料科学与工程学院</w:t>
            </w:r>
          </w:p>
        </w:tc>
      </w:tr>
    </w:tbl>
    <w:p w14:paraId="682F3F8C" w14:textId="77777777" w:rsidR="00D20A7E" w:rsidRPr="00144811" w:rsidRDefault="008A467E" w:rsidP="001B3C08">
      <w:pPr>
        <w:spacing w:beforeLines="30" w:before="93" w:afterLines="30" w:after="93" w:line="560" w:lineRule="exact"/>
        <w:ind w:firstLineChars="200" w:firstLine="643"/>
        <w:rPr>
          <w:rFonts w:ascii="Times New Roman" w:eastAsia="方正楷体_GBK" w:hAnsi="Times New Roman"/>
          <w:b/>
          <w:sz w:val="32"/>
          <w:szCs w:val="32"/>
        </w:rPr>
      </w:pPr>
      <w:r w:rsidRPr="00144811">
        <w:rPr>
          <w:rFonts w:ascii="Times New Roman" w:eastAsia="方正楷体_GBK" w:hAnsi="Times New Roman"/>
          <w:b/>
          <w:sz w:val="32"/>
          <w:szCs w:val="32"/>
        </w:rPr>
        <w:t>3.</w:t>
      </w:r>
      <w:r w:rsidRPr="00144811">
        <w:rPr>
          <w:rFonts w:ascii="Times New Roman" w:eastAsia="方正楷体_GBK" w:hAnsi="Times New Roman" w:hint="eastAsia"/>
          <w:b/>
          <w:sz w:val="32"/>
          <w:szCs w:val="32"/>
        </w:rPr>
        <w:t>检查过程</w:t>
      </w:r>
    </w:p>
    <w:p w14:paraId="77A5BCA4" w14:textId="073CDA5B" w:rsidR="00D20A7E" w:rsidRPr="00144811" w:rsidRDefault="008A467E" w:rsidP="001B3C08">
      <w:pPr>
        <w:spacing w:line="56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w:t>
      </w:r>
      <w:r w:rsidRPr="00144811">
        <w:rPr>
          <w:rFonts w:ascii="Times New Roman" w:eastAsia="方正仿宋_GBK" w:hAnsi="Times New Roman" w:hint="eastAsia"/>
          <w:sz w:val="32"/>
          <w:szCs w:val="32"/>
        </w:rPr>
        <w:t>1</w:t>
      </w:r>
      <w:r w:rsidRPr="00144811">
        <w:rPr>
          <w:rFonts w:ascii="Times New Roman" w:eastAsia="方正仿宋_GBK" w:hAnsi="Times New Roman" w:hint="eastAsia"/>
          <w:sz w:val="32"/>
          <w:szCs w:val="32"/>
        </w:rPr>
        <w:t>）发布通知。评估中心于</w:t>
      </w:r>
      <w:r w:rsidR="00867F1B" w:rsidRPr="00144811">
        <w:rPr>
          <w:rFonts w:ascii="Times New Roman" w:eastAsia="方正仿宋_GBK" w:hAnsi="Times New Roman"/>
          <w:sz w:val="32"/>
          <w:szCs w:val="32"/>
        </w:rPr>
        <w:t>10</w:t>
      </w:r>
      <w:r w:rsidRPr="00144811">
        <w:rPr>
          <w:rFonts w:ascii="Times New Roman" w:eastAsia="方正仿宋_GBK" w:hAnsi="Times New Roman" w:hint="eastAsia"/>
          <w:sz w:val="32"/>
          <w:szCs w:val="32"/>
        </w:rPr>
        <w:t>月</w:t>
      </w:r>
      <w:r w:rsidRPr="00144811">
        <w:rPr>
          <w:rFonts w:ascii="Times New Roman" w:eastAsia="方正仿宋_GBK" w:hAnsi="Times New Roman" w:hint="eastAsia"/>
          <w:sz w:val="32"/>
          <w:szCs w:val="32"/>
        </w:rPr>
        <w:t>2</w:t>
      </w:r>
      <w:r w:rsidR="00867F1B" w:rsidRPr="00144811">
        <w:rPr>
          <w:rFonts w:ascii="Times New Roman" w:eastAsia="方正仿宋_GBK" w:hAnsi="Times New Roman"/>
          <w:sz w:val="32"/>
          <w:szCs w:val="32"/>
        </w:rPr>
        <w:t>7</w:t>
      </w:r>
      <w:r w:rsidRPr="00144811">
        <w:rPr>
          <w:rFonts w:ascii="Times New Roman" w:eastAsia="方正仿宋_GBK" w:hAnsi="Times New Roman" w:hint="eastAsia"/>
          <w:sz w:val="32"/>
          <w:szCs w:val="32"/>
        </w:rPr>
        <w:t>日发布通知，明确检查内容、</w:t>
      </w:r>
      <w:r w:rsidR="008B6766" w:rsidRPr="00144811">
        <w:rPr>
          <w:rFonts w:ascii="Times New Roman" w:eastAsia="方正仿宋_GBK" w:hAnsi="Times New Roman" w:hint="eastAsia"/>
          <w:sz w:val="32"/>
          <w:szCs w:val="32"/>
        </w:rPr>
        <w:t>检查范围、组织实施安排</w:t>
      </w:r>
      <w:r w:rsidRPr="00144811">
        <w:rPr>
          <w:rFonts w:ascii="Times New Roman" w:eastAsia="方正仿宋_GBK" w:hAnsi="Times New Roman" w:hint="eastAsia"/>
          <w:sz w:val="32"/>
          <w:szCs w:val="32"/>
        </w:rPr>
        <w:t>和工作要求。</w:t>
      </w:r>
    </w:p>
    <w:p w14:paraId="5CE60EDF" w14:textId="77777777" w:rsidR="00C62534" w:rsidRPr="00144811" w:rsidRDefault="008A467E" w:rsidP="00C62534">
      <w:pPr>
        <w:spacing w:line="56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w:t>
      </w:r>
      <w:r w:rsidRPr="00144811">
        <w:rPr>
          <w:rFonts w:ascii="Times New Roman" w:eastAsia="方正仿宋_GBK" w:hAnsi="Times New Roman" w:hint="eastAsia"/>
          <w:sz w:val="32"/>
          <w:szCs w:val="32"/>
        </w:rPr>
        <w:t>2</w:t>
      </w:r>
      <w:r w:rsidRPr="00144811">
        <w:rPr>
          <w:rFonts w:ascii="Times New Roman" w:eastAsia="方正仿宋_GBK" w:hAnsi="Times New Roman" w:hint="eastAsia"/>
          <w:sz w:val="32"/>
          <w:szCs w:val="32"/>
        </w:rPr>
        <w:t>）学院自查。各学院于第</w:t>
      </w:r>
      <w:r w:rsidR="00867F1B" w:rsidRPr="00144811">
        <w:rPr>
          <w:rFonts w:ascii="Times New Roman" w:eastAsia="方正仿宋_GBK" w:hAnsi="Times New Roman"/>
          <w:sz w:val="32"/>
          <w:szCs w:val="32"/>
        </w:rPr>
        <w:t>10</w:t>
      </w:r>
      <w:r w:rsidRPr="00144811">
        <w:rPr>
          <w:rFonts w:ascii="Times New Roman" w:eastAsia="方正仿宋_GBK" w:hAnsi="Times New Roman" w:hint="eastAsia"/>
          <w:sz w:val="32"/>
          <w:szCs w:val="32"/>
        </w:rPr>
        <w:t>周完成自查，形成自查报告。</w:t>
      </w:r>
    </w:p>
    <w:p w14:paraId="1B453C34" w14:textId="24F8C598" w:rsidR="00D20A7E" w:rsidRPr="00144811" w:rsidRDefault="008A467E" w:rsidP="00C62534">
      <w:pPr>
        <w:spacing w:line="56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w:t>
      </w:r>
      <w:r w:rsidRPr="00144811">
        <w:rPr>
          <w:rFonts w:ascii="Times New Roman" w:eastAsia="方正仿宋_GBK" w:hAnsi="Times New Roman" w:hint="eastAsia"/>
          <w:sz w:val="32"/>
          <w:szCs w:val="32"/>
        </w:rPr>
        <w:t>3</w:t>
      </w:r>
      <w:r w:rsidRPr="00144811">
        <w:rPr>
          <w:rFonts w:ascii="Times New Roman" w:eastAsia="方正仿宋_GBK" w:hAnsi="Times New Roman" w:hint="eastAsia"/>
          <w:sz w:val="32"/>
          <w:szCs w:val="32"/>
        </w:rPr>
        <w:t>）督导检查。校级教学督导委员于第</w:t>
      </w:r>
      <w:r w:rsidR="00867F1B" w:rsidRPr="00144811">
        <w:rPr>
          <w:rFonts w:ascii="Times New Roman" w:eastAsia="方正仿宋_GBK" w:hAnsi="Times New Roman"/>
          <w:sz w:val="32"/>
          <w:szCs w:val="32"/>
        </w:rPr>
        <w:t>11-12</w:t>
      </w:r>
      <w:r w:rsidRPr="00144811">
        <w:rPr>
          <w:rFonts w:ascii="Times New Roman" w:eastAsia="方正仿宋_GBK" w:hAnsi="Times New Roman" w:hint="eastAsia"/>
          <w:sz w:val="32"/>
          <w:szCs w:val="32"/>
        </w:rPr>
        <w:t>周对</w:t>
      </w:r>
      <w:r w:rsidRPr="00144811">
        <w:rPr>
          <w:rFonts w:ascii="Times New Roman" w:eastAsia="方正仿宋_GBK" w:hAnsi="Times New Roman" w:hint="eastAsia"/>
          <w:sz w:val="32"/>
          <w:szCs w:val="32"/>
        </w:rPr>
        <w:t>2</w:t>
      </w:r>
      <w:r w:rsidRPr="00144811">
        <w:rPr>
          <w:rFonts w:ascii="Times New Roman" w:eastAsia="方正仿宋_GBK" w:hAnsi="Times New Roman"/>
          <w:sz w:val="32"/>
          <w:szCs w:val="32"/>
        </w:rPr>
        <w:t>0</w:t>
      </w:r>
      <w:r w:rsidRPr="00144811">
        <w:rPr>
          <w:rFonts w:ascii="Times New Roman" w:eastAsia="方正仿宋_GBK" w:hAnsi="Times New Roman" w:hint="eastAsia"/>
          <w:sz w:val="32"/>
          <w:szCs w:val="32"/>
        </w:rPr>
        <w:t>个学院开展</w:t>
      </w:r>
      <w:r w:rsidR="00867F1B" w:rsidRPr="00144811">
        <w:rPr>
          <w:rFonts w:ascii="Times New Roman" w:eastAsia="方正仿宋_GBK" w:hAnsi="Times New Roman" w:hint="eastAsia"/>
          <w:sz w:val="32"/>
          <w:szCs w:val="32"/>
        </w:rPr>
        <w:t>线上和线下</w:t>
      </w:r>
      <w:r w:rsidRPr="00144811">
        <w:rPr>
          <w:rFonts w:ascii="Times New Roman" w:eastAsia="方正仿宋_GBK" w:hAnsi="Times New Roman" w:hint="eastAsia"/>
          <w:sz w:val="32"/>
          <w:szCs w:val="32"/>
        </w:rPr>
        <w:t>检查，每个学院现场检查时间为半天，共听取汇报</w:t>
      </w:r>
      <w:r w:rsidRPr="00144811">
        <w:rPr>
          <w:rFonts w:ascii="Times New Roman" w:eastAsia="方正仿宋_GBK" w:hAnsi="Times New Roman" w:hint="eastAsia"/>
          <w:sz w:val="32"/>
          <w:szCs w:val="32"/>
        </w:rPr>
        <w:t>2</w:t>
      </w:r>
      <w:r w:rsidRPr="00144811">
        <w:rPr>
          <w:rFonts w:ascii="Times New Roman" w:eastAsia="方正仿宋_GBK" w:hAnsi="Times New Roman"/>
          <w:sz w:val="32"/>
          <w:szCs w:val="32"/>
        </w:rPr>
        <w:t>0</w:t>
      </w:r>
      <w:r w:rsidRPr="00144811">
        <w:rPr>
          <w:rFonts w:ascii="Times New Roman" w:eastAsia="方正仿宋_GBK" w:hAnsi="Times New Roman" w:hint="eastAsia"/>
          <w:sz w:val="32"/>
          <w:szCs w:val="32"/>
        </w:rPr>
        <w:t>场次、查阅</w:t>
      </w:r>
      <w:r w:rsidR="00867F1B" w:rsidRPr="00144811">
        <w:rPr>
          <w:rFonts w:ascii="Times New Roman" w:eastAsia="方正仿宋_GBK" w:hAnsi="Times New Roman" w:hint="eastAsia"/>
          <w:sz w:val="32"/>
          <w:szCs w:val="32"/>
        </w:rPr>
        <w:t>学生毕业论文</w:t>
      </w:r>
      <w:r w:rsidRPr="00144811">
        <w:rPr>
          <w:rFonts w:ascii="Times New Roman" w:eastAsia="方正仿宋_GBK" w:hAnsi="Times New Roman" w:hint="eastAsia"/>
          <w:sz w:val="32"/>
          <w:szCs w:val="32"/>
        </w:rPr>
        <w:t>资料</w:t>
      </w:r>
      <w:r w:rsidR="00C62534" w:rsidRPr="00144811">
        <w:rPr>
          <w:rFonts w:ascii="Times New Roman" w:eastAsia="方正仿宋_GBK" w:hAnsi="Times New Roman"/>
          <w:sz w:val="32"/>
          <w:szCs w:val="32"/>
        </w:rPr>
        <w:t>2</w:t>
      </w:r>
      <w:r w:rsidRPr="00144811">
        <w:rPr>
          <w:rFonts w:ascii="Times New Roman" w:eastAsia="方正仿宋_GBK" w:hAnsi="Times New Roman"/>
          <w:sz w:val="32"/>
          <w:szCs w:val="32"/>
        </w:rPr>
        <w:t>00</w:t>
      </w:r>
      <w:r w:rsidRPr="00144811">
        <w:rPr>
          <w:rFonts w:ascii="Times New Roman" w:eastAsia="方正仿宋_GBK" w:hAnsi="Times New Roman" w:hint="eastAsia"/>
          <w:sz w:val="32"/>
          <w:szCs w:val="32"/>
        </w:rPr>
        <w:t>余份，发现和收集到各方面反馈的毕业</w:t>
      </w:r>
      <w:r w:rsidR="00867F1B" w:rsidRPr="00144811">
        <w:rPr>
          <w:rFonts w:ascii="Times New Roman" w:eastAsia="方正仿宋_GBK" w:hAnsi="Times New Roman" w:hint="eastAsia"/>
          <w:sz w:val="32"/>
          <w:szCs w:val="32"/>
        </w:rPr>
        <w:t>论文</w:t>
      </w:r>
      <w:r w:rsidRPr="00144811">
        <w:rPr>
          <w:rFonts w:ascii="Times New Roman" w:eastAsia="方正仿宋_GBK" w:hAnsi="Times New Roman" w:hint="eastAsia"/>
          <w:sz w:val="32"/>
          <w:szCs w:val="32"/>
        </w:rPr>
        <w:t>工作</w:t>
      </w:r>
      <w:r w:rsidR="002F56D4" w:rsidRPr="00E12DDE">
        <w:rPr>
          <w:rFonts w:ascii="Times New Roman" w:eastAsia="方正仿宋_GBK" w:hAnsi="Times New Roman" w:hint="eastAsia"/>
          <w:sz w:val="32"/>
          <w:szCs w:val="32"/>
        </w:rPr>
        <w:t>问题和</w:t>
      </w:r>
      <w:r w:rsidRPr="00E12DDE">
        <w:rPr>
          <w:rFonts w:ascii="Times New Roman" w:eastAsia="方正仿宋_GBK" w:hAnsi="Times New Roman" w:hint="eastAsia"/>
          <w:sz w:val="32"/>
          <w:szCs w:val="32"/>
        </w:rPr>
        <w:t>建议</w:t>
      </w:r>
      <w:r w:rsidR="00C62534" w:rsidRPr="00144811">
        <w:rPr>
          <w:rFonts w:ascii="Times New Roman" w:eastAsia="方正仿宋_GBK" w:hAnsi="Times New Roman"/>
          <w:sz w:val="32"/>
          <w:szCs w:val="32"/>
        </w:rPr>
        <w:t>10</w:t>
      </w:r>
      <w:r w:rsidRPr="00144811">
        <w:rPr>
          <w:rFonts w:ascii="Times New Roman" w:eastAsia="方正仿宋_GBK" w:hAnsi="Times New Roman"/>
          <w:sz w:val="32"/>
          <w:szCs w:val="32"/>
        </w:rPr>
        <w:t>0</w:t>
      </w:r>
      <w:r w:rsidRPr="00144811">
        <w:rPr>
          <w:rFonts w:ascii="Times New Roman" w:eastAsia="方正仿宋_GBK" w:hAnsi="Times New Roman" w:hint="eastAsia"/>
          <w:sz w:val="32"/>
          <w:szCs w:val="32"/>
        </w:rPr>
        <w:t>余条。</w:t>
      </w:r>
    </w:p>
    <w:p w14:paraId="4A23577B" w14:textId="7A358708" w:rsidR="00D20A7E" w:rsidRPr="00144811" w:rsidRDefault="008A467E" w:rsidP="001B3C08">
      <w:pPr>
        <w:spacing w:line="56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lastRenderedPageBreak/>
        <w:t>（</w:t>
      </w:r>
      <w:r w:rsidRPr="00144811">
        <w:rPr>
          <w:rFonts w:ascii="Times New Roman" w:eastAsia="方正仿宋_GBK" w:hAnsi="Times New Roman" w:hint="eastAsia"/>
          <w:sz w:val="32"/>
          <w:szCs w:val="32"/>
        </w:rPr>
        <w:t>4</w:t>
      </w:r>
      <w:r w:rsidRPr="00144811">
        <w:rPr>
          <w:rFonts w:ascii="Times New Roman" w:eastAsia="方正仿宋_GBK" w:hAnsi="Times New Roman" w:hint="eastAsia"/>
          <w:sz w:val="32"/>
          <w:szCs w:val="32"/>
        </w:rPr>
        <w:t>）信息反馈。检查小组将检查发现问题梳理汇总，形成《毕业</w:t>
      </w:r>
      <w:r w:rsidR="00271748" w:rsidRPr="00144811">
        <w:rPr>
          <w:rFonts w:ascii="Times New Roman" w:eastAsia="方正仿宋_GBK" w:hAnsi="Times New Roman" w:hint="eastAsia"/>
          <w:sz w:val="32"/>
          <w:szCs w:val="32"/>
        </w:rPr>
        <w:t>论文</w:t>
      </w:r>
      <w:r w:rsidRPr="00144811">
        <w:rPr>
          <w:rFonts w:ascii="Times New Roman" w:eastAsia="方正仿宋_GBK" w:hAnsi="Times New Roman" w:hint="eastAsia"/>
          <w:sz w:val="32"/>
          <w:szCs w:val="32"/>
        </w:rPr>
        <w:t>专项检查信息反馈表》，及时反馈给学院。</w:t>
      </w:r>
    </w:p>
    <w:p w14:paraId="48DFD330" w14:textId="77777777" w:rsidR="00D20A7E" w:rsidRPr="00144811" w:rsidRDefault="008A467E" w:rsidP="001B3C08">
      <w:pPr>
        <w:spacing w:line="56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w:t>
      </w:r>
      <w:r w:rsidRPr="00144811">
        <w:rPr>
          <w:rFonts w:ascii="Times New Roman" w:eastAsia="方正仿宋_GBK" w:hAnsi="Times New Roman" w:hint="eastAsia"/>
          <w:sz w:val="32"/>
          <w:szCs w:val="32"/>
        </w:rPr>
        <w:t>5</w:t>
      </w:r>
      <w:r w:rsidRPr="00144811">
        <w:rPr>
          <w:rFonts w:ascii="Times New Roman" w:eastAsia="方正仿宋_GBK" w:hAnsi="Times New Roman" w:hint="eastAsia"/>
          <w:sz w:val="32"/>
          <w:szCs w:val="32"/>
        </w:rPr>
        <w:t>）学院整改。学院根据检查小组反馈的意见进行整改，并将整改情况反馈到评估中心。</w:t>
      </w:r>
    </w:p>
    <w:p w14:paraId="4DB5B98B" w14:textId="7D9CBCDC" w:rsidR="00D20A7E" w:rsidRPr="00144811" w:rsidRDefault="008A467E" w:rsidP="001B3C08">
      <w:pPr>
        <w:spacing w:line="56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w:t>
      </w:r>
      <w:r w:rsidRPr="00144811">
        <w:rPr>
          <w:rFonts w:ascii="Times New Roman" w:eastAsia="方正仿宋_GBK" w:hAnsi="Times New Roman" w:hint="eastAsia"/>
          <w:sz w:val="32"/>
          <w:szCs w:val="32"/>
        </w:rPr>
        <w:t>6</w:t>
      </w:r>
      <w:r w:rsidRPr="00144811">
        <w:rPr>
          <w:rFonts w:ascii="Times New Roman" w:eastAsia="方正仿宋_GBK" w:hAnsi="Times New Roman" w:hint="eastAsia"/>
          <w:sz w:val="32"/>
          <w:szCs w:val="32"/>
        </w:rPr>
        <w:t>）分析总结。评估中心对本次专项检查工作进行总结，并形成《</w:t>
      </w:r>
      <w:r w:rsidRPr="00144811">
        <w:rPr>
          <w:rFonts w:ascii="Times New Roman" w:eastAsia="方正仿宋_GBK" w:hAnsi="Times New Roman" w:hint="eastAsia"/>
          <w:sz w:val="32"/>
          <w:szCs w:val="32"/>
        </w:rPr>
        <w:t>2023</w:t>
      </w:r>
      <w:r w:rsidRPr="00144811">
        <w:rPr>
          <w:rFonts w:ascii="Times New Roman" w:eastAsia="方正仿宋_GBK" w:hAnsi="Times New Roman" w:hint="eastAsia"/>
          <w:sz w:val="32"/>
          <w:szCs w:val="32"/>
        </w:rPr>
        <w:t>年</w:t>
      </w:r>
      <w:r w:rsidR="00271748" w:rsidRPr="00144811">
        <w:rPr>
          <w:rFonts w:ascii="Times New Roman" w:eastAsia="方正仿宋_GBK" w:hAnsi="Times New Roman" w:hint="eastAsia"/>
          <w:sz w:val="32"/>
          <w:szCs w:val="32"/>
        </w:rPr>
        <w:t>秋</w:t>
      </w:r>
      <w:r w:rsidRPr="00144811">
        <w:rPr>
          <w:rFonts w:ascii="Times New Roman" w:eastAsia="方正仿宋_GBK" w:hAnsi="Times New Roman" w:hint="eastAsia"/>
          <w:sz w:val="32"/>
          <w:szCs w:val="32"/>
        </w:rPr>
        <w:t>期毕业</w:t>
      </w:r>
      <w:r w:rsidR="0098097C" w:rsidRPr="00144811">
        <w:rPr>
          <w:rFonts w:ascii="Times New Roman" w:eastAsia="方正仿宋_GBK" w:hAnsi="Times New Roman" w:hint="eastAsia"/>
          <w:sz w:val="32"/>
          <w:szCs w:val="32"/>
        </w:rPr>
        <w:t>论文</w:t>
      </w:r>
      <w:r w:rsidRPr="00144811">
        <w:rPr>
          <w:rFonts w:ascii="Times New Roman" w:eastAsia="方正仿宋_GBK" w:hAnsi="Times New Roman" w:hint="eastAsia"/>
          <w:sz w:val="32"/>
          <w:szCs w:val="32"/>
        </w:rPr>
        <w:t>工作专项检查报告》。</w:t>
      </w:r>
    </w:p>
    <w:p w14:paraId="4F9BF2EB" w14:textId="5BF3AF04" w:rsidR="00D20A7E" w:rsidRPr="00144811" w:rsidRDefault="008A467E" w:rsidP="001B3C08">
      <w:pPr>
        <w:spacing w:line="56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w:t>
      </w:r>
      <w:r w:rsidRPr="00144811">
        <w:rPr>
          <w:rFonts w:ascii="Times New Roman" w:eastAsia="方正仿宋_GBK" w:hAnsi="Times New Roman" w:hint="eastAsia"/>
          <w:sz w:val="32"/>
          <w:szCs w:val="32"/>
        </w:rPr>
        <w:t>7</w:t>
      </w:r>
      <w:r w:rsidRPr="00144811">
        <w:rPr>
          <w:rFonts w:ascii="Times New Roman" w:eastAsia="方正仿宋_GBK" w:hAnsi="Times New Roman" w:hint="eastAsia"/>
          <w:sz w:val="32"/>
          <w:szCs w:val="32"/>
        </w:rPr>
        <w:t>）整改复查。评估中心对学院整改情况进行复查，并将反馈材料存档，最终形成质量监控闭环。</w:t>
      </w:r>
    </w:p>
    <w:p w14:paraId="2CC31104" w14:textId="5B7366A0" w:rsidR="00D20A7E" w:rsidRPr="00144811" w:rsidRDefault="008A467E" w:rsidP="001B3C08">
      <w:pPr>
        <w:spacing w:beforeLines="30" w:before="93" w:afterLines="30" w:after="93" w:line="560" w:lineRule="exact"/>
        <w:ind w:firstLineChars="200" w:firstLine="643"/>
        <w:outlineLvl w:val="1"/>
        <w:rPr>
          <w:rFonts w:ascii="Times New Roman" w:eastAsia="黑体" w:hAnsi="Times New Roman"/>
          <w:b/>
          <w:sz w:val="32"/>
          <w:szCs w:val="32"/>
        </w:rPr>
      </w:pPr>
      <w:bookmarkStart w:id="1" w:name="_Toc144907188"/>
      <w:r w:rsidRPr="00144811">
        <w:rPr>
          <w:rFonts w:ascii="Times New Roman" w:eastAsia="黑体" w:hAnsi="Times New Roman" w:hint="eastAsia"/>
          <w:b/>
          <w:sz w:val="32"/>
          <w:szCs w:val="32"/>
        </w:rPr>
        <w:t>二、毕业</w:t>
      </w:r>
      <w:r w:rsidR="0098097C" w:rsidRPr="00144811">
        <w:rPr>
          <w:rFonts w:ascii="Times New Roman" w:eastAsia="黑体" w:hAnsi="Times New Roman" w:hint="eastAsia"/>
          <w:b/>
          <w:sz w:val="32"/>
          <w:szCs w:val="32"/>
        </w:rPr>
        <w:t>论文</w:t>
      </w:r>
      <w:r w:rsidRPr="00144811">
        <w:rPr>
          <w:rFonts w:ascii="Times New Roman" w:eastAsia="黑体" w:hAnsi="Times New Roman" w:hint="eastAsia"/>
          <w:b/>
          <w:sz w:val="32"/>
          <w:szCs w:val="32"/>
        </w:rPr>
        <w:t>专项检查信息反馈</w:t>
      </w:r>
      <w:bookmarkEnd w:id="1"/>
    </w:p>
    <w:p w14:paraId="527092A8" w14:textId="017F4124" w:rsidR="00D20A7E" w:rsidRPr="00144811" w:rsidRDefault="008A467E" w:rsidP="004154B8">
      <w:pPr>
        <w:spacing w:line="55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本次检查按照</w:t>
      </w:r>
      <w:r w:rsidR="008B6766" w:rsidRPr="00144811">
        <w:rPr>
          <w:rFonts w:ascii="Times New Roman" w:eastAsia="方正仿宋_GBK" w:hAnsi="Times New Roman" w:hint="eastAsia"/>
          <w:sz w:val="32"/>
          <w:szCs w:val="32"/>
        </w:rPr>
        <w:t>《毕业</w:t>
      </w:r>
      <w:r w:rsidR="0098097C" w:rsidRPr="00144811">
        <w:rPr>
          <w:rFonts w:ascii="Times New Roman" w:eastAsia="方正仿宋_GBK" w:hAnsi="Times New Roman" w:hint="eastAsia"/>
          <w:sz w:val="32"/>
          <w:szCs w:val="32"/>
        </w:rPr>
        <w:t>论文</w:t>
      </w:r>
      <w:r w:rsidR="008B6766" w:rsidRPr="00144811">
        <w:rPr>
          <w:rFonts w:ascii="Times New Roman" w:eastAsia="方正仿宋_GBK" w:hAnsi="Times New Roman" w:hint="eastAsia"/>
          <w:sz w:val="32"/>
          <w:szCs w:val="32"/>
        </w:rPr>
        <w:t>专项检查表》</w:t>
      </w:r>
      <w:r w:rsidRPr="00144811">
        <w:rPr>
          <w:rFonts w:ascii="Times New Roman" w:eastAsia="方正仿宋_GBK" w:hAnsi="Times New Roman" w:hint="eastAsia"/>
          <w:sz w:val="32"/>
          <w:szCs w:val="32"/>
        </w:rPr>
        <w:t>中</w:t>
      </w:r>
      <w:r w:rsidRPr="00144811">
        <w:rPr>
          <w:rFonts w:ascii="Times New Roman" w:eastAsia="方正仿宋_GBK" w:hAnsi="Times New Roman" w:hint="eastAsia"/>
          <w:sz w:val="32"/>
          <w:szCs w:val="32"/>
        </w:rPr>
        <w:t>3</w:t>
      </w:r>
      <w:r w:rsidRPr="00144811">
        <w:rPr>
          <w:rFonts w:ascii="Times New Roman" w:eastAsia="方正仿宋_GBK" w:hAnsi="Times New Roman" w:hint="eastAsia"/>
          <w:sz w:val="32"/>
          <w:szCs w:val="32"/>
        </w:rPr>
        <w:t>个一级指标和</w:t>
      </w:r>
      <w:r w:rsidRPr="00144811">
        <w:rPr>
          <w:rFonts w:ascii="Times New Roman" w:eastAsia="方正仿宋_GBK" w:hAnsi="Times New Roman" w:hint="eastAsia"/>
          <w:sz w:val="32"/>
          <w:szCs w:val="32"/>
        </w:rPr>
        <w:t>1</w:t>
      </w:r>
      <w:r w:rsidR="0098097C" w:rsidRPr="00144811">
        <w:rPr>
          <w:rFonts w:ascii="Times New Roman" w:eastAsia="方正仿宋_GBK" w:hAnsi="Times New Roman"/>
          <w:sz w:val="32"/>
          <w:szCs w:val="32"/>
        </w:rPr>
        <w:t>2</w:t>
      </w:r>
      <w:r w:rsidRPr="00144811">
        <w:rPr>
          <w:rFonts w:ascii="Times New Roman" w:eastAsia="方正仿宋_GBK" w:hAnsi="Times New Roman" w:hint="eastAsia"/>
          <w:sz w:val="32"/>
          <w:szCs w:val="32"/>
        </w:rPr>
        <w:t>个二级指标进行综合评分。总体来看，</w:t>
      </w:r>
      <w:r w:rsidR="00144811" w:rsidRPr="00144811">
        <w:rPr>
          <w:rFonts w:ascii="Times New Roman" w:eastAsia="方正仿宋_GBK" w:hAnsi="Times New Roman" w:hint="eastAsia"/>
          <w:sz w:val="32"/>
          <w:szCs w:val="32"/>
        </w:rPr>
        <w:t>马克思主义学院</w:t>
      </w:r>
      <w:r w:rsidR="00144811">
        <w:rPr>
          <w:rFonts w:ascii="Times New Roman" w:eastAsia="方正仿宋_GBK" w:hAnsi="Times New Roman" w:hint="eastAsia"/>
          <w:sz w:val="32"/>
          <w:szCs w:val="32"/>
        </w:rPr>
        <w:t>、</w:t>
      </w:r>
      <w:r w:rsidR="00000774" w:rsidRPr="00144811">
        <w:rPr>
          <w:rFonts w:ascii="Times New Roman" w:eastAsia="方正仿宋_GBK" w:hAnsi="Times New Roman" w:hint="eastAsia"/>
          <w:sz w:val="32"/>
          <w:szCs w:val="32"/>
        </w:rPr>
        <w:t>美术学院</w:t>
      </w:r>
      <w:r w:rsidR="00144811">
        <w:rPr>
          <w:rFonts w:ascii="Times New Roman" w:eastAsia="方正仿宋_GBK" w:hAnsi="Times New Roman" w:hint="eastAsia"/>
          <w:sz w:val="32"/>
          <w:szCs w:val="32"/>
        </w:rPr>
        <w:t>、</w:t>
      </w:r>
      <w:r w:rsidR="006D1BD2" w:rsidRPr="00144811">
        <w:rPr>
          <w:rFonts w:ascii="Times New Roman" w:eastAsia="方正仿宋_GBK" w:hAnsi="Times New Roman" w:hint="eastAsia"/>
          <w:sz w:val="32"/>
          <w:szCs w:val="32"/>
        </w:rPr>
        <w:t>财经学院</w:t>
      </w:r>
      <w:r w:rsidR="00144811">
        <w:rPr>
          <w:rFonts w:ascii="Times New Roman" w:eastAsia="方正仿宋_GBK" w:hAnsi="Times New Roman" w:hint="eastAsia"/>
          <w:sz w:val="32"/>
          <w:szCs w:val="32"/>
        </w:rPr>
        <w:t>、</w:t>
      </w:r>
      <w:r w:rsidR="006D1BD2" w:rsidRPr="00144811">
        <w:rPr>
          <w:rFonts w:ascii="Times New Roman" w:eastAsia="方正仿宋_GBK" w:hAnsi="Times New Roman" w:hint="eastAsia"/>
          <w:sz w:val="32"/>
          <w:szCs w:val="32"/>
        </w:rPr>
        <w:t>大数据与智能工程学院</w:t>
      </w:r>
      <w:r w:rsidR="00144811">
        <w:rPr>
          <w:rFonts w:ascii="Times New Roman" w:eastAsia="方正仿宋_GBK" w:hAnsi="Times New Roman" w:hint="eastAsia"/>
          <w:sz w:val="32"/>
          <w:szCs w:val="32"/>
        </w:rPr>
        <w:t>、</w:t>
      </w:r>
      <w:r w:rsidR="006D1BD2" w:rsidRPr="00144811">
        <w:rPr>
          <w:rFonts w:ascii="Times New Roman" w:eastAsia="方正仿宋_GBK" w:hAnsi="Times New Roman" w:hint="eastAsia"/>
          <w:sz w:val="32"/>
          <w:szCs w:val="32"/>
        </w:rPr>
        <w:t>绿色环境与智慧学院</w:t>
      </w:r>
      <w:r w:rsidRPr="00144811">
        <w:rPr>
          <w:rFonts w:ascii="Times New Roman" w:eastAsia="方正仿宋_GBK" w:hAnsi="Times New Roman" w:hint="eastAsia"/>
          <w:sz w:val="32"/>
          <w:szCs w:val="32"/>
        </w:rPr>
        <w:t>综合评分较高，分别达到</w:t>
      </w:r>
      <w:r w:rsidR="00000774" w:rsidRPr="00144811">
        <w:rPr>
          <w:rFonts w:ascii="Times New Roman" w:eastAsia="方正仿宋_GBK" w:hAnsi="Times New Roman"/>
          <w:sz w:val="32"/>
          <w:szCs w:val="32"/>
        </w:rPr>
        <w:t>95.</w:t>
      </w:r>
      <w:r w:rsidR="006D1BD2" w:rsidRPr="00144811">
        <w:rPr>
          <w:rFonts w:ascii="Times New Roman" w:eastAsia="方正仿宋_GBK" w:hAnsi="Times New Roman"/>
          <w:sz w:val="32"/>
          <w:szCs w:val="32"/>
        </w:rPr>
        <w:t>75</w:t>
      </w:r>
      <w:r w:rsidR="00872FF8">
        <w:rPr>
          <w:rFonts w:ascii="Times New Roman" w:eastAsia="方正仿宋_GBK" w:hAnsi="Times New Roman" w:hint="eastAsia"/>
          <w:sz w:val="32"/>
          <w:szCs w:val="32"/>
        </w:rPr>
        <w:t>分</w:t>
      </w:r>
      <w:r w:rsidR="00C90162" w:rsidRPr="00144811">
        <w:rPr>
          <w:rFonts w:ascii="Times New Roman" w:eastAsia="方正仿宋_GBK" w:hAnsi="Times New Roman" w:hint="eastAsia"/>
          <w:sz w:val="32"/>
          <w:szCs w:val="32"/>
        </w:rPr>
        <w:t>、</w:t>
      </w:r>
      <w:r w:rsidR="00144811" w:rsidRPr="00144811">
        <w:rPr>
          <w:rFonts w:ascii="Times New Roman" w:eastAsia="方正仿宋_GBK" w:hAnsi="Times New Roman"/>
          <w:sz w:val="32"/>
          <w:szCs w:val="32"/>
        </w:rPr>
        <w:t>9</w:t>
      </w:r>
      <w:r w:rsidR="00144811">
        <w:rPr>
          <w:rFonts w:ascii="Times New Roman" w:eastAsia="方正仿宋_GBK" w:hAnsi="Times New Roman"/>
          <w:sz w:val="32"/>
          <w:szCs w:val="32"/>
        </w:rPr>
        <w:t>5</w:t>
      </w:r>
      <w:r w:rsidR="00144811" w:rsidRPr="00144811">
        <w:rPr>
          <w:rFonts w:ascii="Times New Roman" w:eastAsia="方正仿宋_GBK" w:hAnsi="Times New Roman"/>
          <w:sz w:val="32"/>
          <w:szCs w:val="32"/>
        </w:rPr>
        <w:t>.00</w:t>
      </w:r>
      <w:r w:rsidR="00E12DDE">
        <w:rPr>
          <w:rFonts w:ascii="Times New Roman" w:eastAsia="方正仿宋_GBK" w:hAnsi="Times New Roman" w:hint="eastAsia"/>
          <w:sz w:val="32"/>
          <w:szCs w:val="32"/>
        </w:rPr>
        <w:t>分</w:t>
      </w:r>
      <w:r w:rsidR="00144811" w:rsidRPr="00144811">
        <w:rPr>
          <w:rFonts w:ascii="Times New Roman" w:eastAsia="方正仿宋_GBK" w:hAnsi="Times New Roman" w:hint="eastAsia"/>
          <w:sz w:val="32"/>
          <w:szCs w:val="32"/>
        </w:rPr>
        <w:t>、</w:t>
      </w:r>
      <w:r w:rsidR="00000774" w:rsidRPr="00144811">
        <w:rPr>
          <w:rFonts w:ascii="Times New Roman" w:eastAsia="方正仿宋_GBK" w:hAnsi="Times New Roman"/>
          <w:sz w:val="32"/>
          <w:szCs w:val="32"/>
        </w:rPr>
        <w:t>9</w:t>
      </w:r>
      <w:r w:rsidR="006D1BD2" w:rsidRPr="00144811">
        <w:rPr>
          <w:rFonts w:ascii="Times New Roman" w:eastAsia="方正仿宋_GBK" w:hAnsi="Times New Roman"/>
          <w:sz w:val="32"/>
          <w:szCs w:val="32"/>
        </w:rPr>
        <w:t>5.00</w:t>
      </w:r>
      <w:r w:rsidR="00E12DDE">
        <w:rPr>
          <w:rFonts w:ascii="Times New Roman" w:eastAsia="方正仿宋_GBK" w:hAnsi="Times New Roman" w:hint="eastAsia"/>
          <w:sz w:val="32"/>
          <w:szCs w:val="32"/>
        </w:rPr>
        <w:t>分</w:t>
      </w:r>
      <w:r w:rsidR="00C90162" w:rsidRPr="00144811">
        <w:rPr>
          <w:rFonts w:ascii="Times New Roman" w:eastAsia="方正仿宋_GBK" w:hAnsi="Times New Roman" w:hint="eastAsia"/>
          <w:sz w:val="32"/>
          <w:szCs w:val="32"/>
        </w:rPr>
        <w:t>、</w:t>
      </w:r>
      <w:r w:rsidR="00000774" w:rsidRPr="00144811">
        <w:rPr>
          <w:rFonts w:ascii="Times New Roman" w:eastAsia="方正仿宋_GBK" w:hAnsi="Times New Roman"/>
          <w:sz w:val="32"/>
          <w:szCs w:val="32"/>
        </w:rPr>
        <w:t>92.</w:t>
      </w:r>
      <w:r w:rsidR="006D1BD2" w:rsidRPr="00144811">
        <w:rPr>
          <w:rFonts w:ascii="Times New Roman" w:eastAsia="方正仿宋_GBK" w:hAnsi="Times New Roman"/>
          <w:sz w:val="32"/>
          <w:szCs w:val="32"/>
        </w:rPr>
        <w:t>58</w:t>
      </w:r>
      <w:r w:rsidR="00E12DDE">
        <w:rPr>
          <w:rFonts w:ascii="Times New Roman" w:eastAsia="方正仿宋_GBK" w:hAnsi="Times New Roman" w:hint="eastAsia"/>
          <w:sz w:val="32"/>
          <w:szCs w:val="32"/>
        </w:rPr>
        <w:t>分</w:t>
      </w:r>
      <w:r w:rsidRPr="00144811">
        <w:rPr>
          <w:rFonts w:ascii="Times New Roman" w:eastAsia="方正仿宋_GBK" w:hAnsi="Times New Roman" w:hint="eastAsia"/>
          <w:sz w:val="32"/>
          <w:szCs w:val="32"/>
        </w:rPr>
        <w:t>，</w:t>
      </w:r>
      <w:r w:rsidR="006D1BD2" w:rsidRPr="00144811">
        <w:rPr>
          <w:rFonts w:ascii="Times New Roman" w:eastAsia="方正仿宋_GBK" w:hAnsi="Times New Roman" w:hint="eastAsia"/>
          <w:sz w:val="32"/>
          <w:szCs w:val="32"/>
        </w:rPr>
        <w:t>9</w:t>
      </w:r>
      <w:r w:rsidR="006D1BD2" w:rsidRPr="00144811">
        <w:rPr>
          <w:rFonts w:ascii="Times New Roman" w:eastAsia="方正仿宋_GBK" w:hAnsi="Times New Roman"/>
          <w:sz w:val="32"/>
          <w:szCs w:val="32"/>
        </w:rPr>
        <w:t>2.00</w:t>
      </w:r>
      <w:r w:rsidR="00E12DDE">
        <w:rPr>
          <w:rFonts w:ascii="Times New Roman" w:eastAsia="方正仿宋_GBK" w:hAnsi="Times New Roman" w:hint="eastAsia"/>
          <w:sz w:val="32"/>
          <w:szCs w:val="32"/>
        </w:rPr>
        <w:t>分</w:t>
      </w:r>
      <w:r w:rsidR="006D1BD2" w:rsidRPr="00144811">
        <w:rPr>
          <w:rFonts w:ascii="Times New Roman" w:eastAsia="方正仿宋_GBK" w:hAnsi="Times New Roman" w:hint="eastAsia"/>
          <w:sz w:val="32"/>
          <w:szCs w:val="32"/>
        </w:rPr>
        <w:t>，</w:t>
      </w:r>
      <w:r w:rsidRPr="00144811">
        <w:rPr>
          <w:rFonts w:ascii="Times New Roman" w:eastAsia="方正仿宋_GBK" w:hAnsi="Times New Roman" w:hint="eastAsia"/>
          <w:sz w:val="32"/>
          <w:szCs w:val="32"/>
        </w:rPr>
        <w:t>经学校教学督导委员会评议，</w:t>
      </w:r>
      <w:r w:rsidR="008B6766" w:rsidRPr="00144811">
        <w:rPr>
          <w:rFonts w:ascii="Times New Roman" w:eastAsia="方正仿宋_GBK" w:hAnsi="Times New Roman" w:hint="eastAsia"/>
          <w:sz w:val="32"/>
          <w:szCs w:val="32"/>
        </w:rPr>
        <w:t>上述</w:t>
      </w:r>
      <w:r w:rsidR="006D1BD2" w:rsidRPr="00144811">
        <w:rPr>
          <w:rFonts w:ascii="Times New Roman" w:eastAsia="方正仿宋_GBK" w:hAnsi="Times New Roman"/>
          <w:sz w:val="32"/>
          <w:szCs w:val="32"/>
        </w:rPr>
        <w:t>5</w:t>
      </w:r>
      <w:r w:rsidRPr="00144811">
        <w:rPr>
          <w:rFonts w:ascii="Times New Roman" w:eastAsia="方正仿宋_GBK" w:hAnsi="Times New Roman" w:hint="eastAsia"/>
          <w:sz w:val="32"/>
          <w:szCs w:val="32"/>
        </w:rPr>
        <w:t>个学院本次毕业</w:t>
      </w:r>
      <w:r w:rsidR="00486EDC">
        <w:rPr>
          <w:rFonts w:ascii="Times New Roman" w:eastAsia="方正仿宋_GBK" w:hAnsi="Times New Roman" w:hint="eastAsia"/>
          <w:sz w:val="32"/>
          <w:szCs w:val="32"/>
        </w:rPr>
        <w:t>论文</w:t>
      </w:r>
      <w:r w:rsidRPr="00144811">
        <w:rPr>
          <w:rFonts w:ascii="Times New Roman" w:eastAsia="方正仿宋_GBK" w:hAnsi="Times New Roman" w:hint="eastAsia"/>
          <w:sz w:val="32"/>
          <w:szCs w:val="32"/>
        </w:rPr>
        <w:t>专项检查</w:t>
      </w:r>
      <w:r w:rsidR="008B6766" w:rsidRPr="00144811">
        <w:rPr>
          <w:rFonts w:ascii="Times New Roman" w:eastAsia="方正仿宋_GBK" w:hAnsi="Times New Roman" w:hint="eastAsia"/>
          <w:sz w:val="32"/>
          <w:szCs w:val="32"/>
        </w:rPr>
        <w:t>结果</w:t>
      </w:r>
      <w:r w:rsidRPr="00144811">
        <w:rPr>
          <w:rFonts w:ascii="Times New Roman" w:eastAsia="方正仿宋_GBK" w:hAnsi="Times New Roman" w:hint="eastAsia"/>
          <w:sz w:val="32"/>
          <w:szCs w:val="32"/>
        </w:rPr>
        <w:t>为</w:t>
      </w:r>
      <w:r w:rsidR="008B6766" w:rsidRPr="00144811">
        <w:rPr>
          <w:rFonts w:ascii="Times New Roman" w:eastAsia="方正仿宋_GBK" w:hAnsi="Times New Roman" w:hint="eastAsia"/>
          <w:sz w:val="32"/>
          <w:szCs w:val="32"/>
        </w:rPr>
        <w:t>“优秀”</w:t>
      </w:r>
      <w:r w:rsidRPr="00144811">
        <w:rPr>
          <w:rFonts w:ascii="Times New Roman" w:eastAsia="方正仿宋_GBK" w:hAnsi="Times New Roman" w:hint="eastAsia"/>
          <w:sz w:val="32"/>
          <w:szCs w:val="32"/>
        </w:rPr>
        <w:t>。</w:t>
      </w:r>
      <w:r w:rsidR="00C423C5" w:rsidRPr="00144811">
        <w:rPr>
          <w:rFonts w:ascii="Times New Roman" w:eastAsia="方正仿宋_GBK" w:hAnsi="Times New Roman" w:hint="eastAsia"/>
          <w:sz w:val="32"/>
          <w:szCs w:val="32"/>
        </w:rPr>
        <w:t>体育与健康</w:t>
      </w:r>
      <w:r w:rsidR="00000774" w:rsidRPr="00144811">
        <w:rPr>
          <w:rFonts w:ascii="Times New Roman" w:eastAsia="方正仿宋_GBK" w:hAnsi="Times New Roman" w:hint="eastAsia"/>
          <w:sz w:val="32"/>
          <w:szCs w:val="32"/>
        </w:rPr>
        <w:t>学院</w:t>
      </w:r>
      <w:r w:rsidR="00AF7FCC" w:rsidRPr="00144811">
        <w:rPr>
          <w:rFonts w:ascii="Times New Roman" w:eastAsia="方正仿宋_GBK" w:hAnsi="Times New Roman" w:hint="eastAsia"/>
          <w:sz w:val="32"/>
          <w:szCs w:val="32"/>
        </w:rPr>
        <w:t>为“合格”，其余学院为“良好”</w:t>
      </w:r>
      <w:r w:rsidRPr="00144811">
        <w:rPr>
          <w:rFonts w:ascii="Times New Roman" w:eastAsia="方正仿宋_GBK" w:hAnsi="Times New Roman" w:hint="eastAsia"/>
          <w:sz w:val="32"/>
          <w:szCs w:val="32"/>
        </w:rPr>
        <w:t>。具体情况如下：</w:t>
      </w:r>
    </w:p>
    <w:p w14:paraId="43B70675" w14:textId="18381445" w:rsidR="00D20A7E" w:rsidRPr="00144811" w:rsidRDefault="00EA04DA">
      <w:pPr>
        <w:jc w:val="center"/>
        <w:rPr>
          <w:rFonts w:ascii="仿宋" w:eastAsia="仿宋" w:hAnsi="仿宋"/>
          <w:sz w:val="28"/>
          <w:szCs w:val="32"/>
        </w:rPr>
      </w:pPr>
      <w:r w:rsidRPr="00144811">
        <w:rPr>
          <w:noProof/>
        </w:rPr>
        <w:lastRenderedPageBreak/>
        <w:drawing>
          <wp:inline distT="0" distB="0" distL="0" distR="0" wp14:anchorId="3A6E57FC" wp14:editId="54B0BDE9">
            <wp:extent cx="5524500" cy="6886575"/>
            <wp:effectExtent l="0" t="0" r="0" b="9525"/>
            <wp:docPr id="1" name="图表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F6840F8" w14:textId="77777777" w:rsidR="00F17745" w:rsidRDefault="008A467E" w:rsidP="004154B8">
      <w:pPr>
        <w:spacing w:line="400" w:lineRule="exact"/>
        <w:jc w:val="center"/>
        <w:rPr>
          <w:rFonts w:ascii="Times New Roman" w:eastAsia="方正黑体_GBK" w:hAnsi="Times New Roman"/>
          <w:sz w:val="24"/>
        </w:rPr>
      </w:pPr>
      <w:r w:rsidRPr="00144811">
        <w:rPr>
          <w:rFonts w:ascii="Times New Roman" w:eastAsia="方正黑体_GBK" w:hAnsi="Times New Roman" w:hint="eastAsia"/>
          <w:sz w:val="24"/>
        </w:rPr>
        <w:t>图</w:t>
      </w:r>
      <w:r w:rsidRPr="00144811">
        <w:rPr>
          <w:rFonts w:ascii="Times New Roman" w:eastAsia="方正黑体_GBK" w:hAnsi="Times New Roman" w:hint="eastAsia"/>
          <w:sz w:val="24"/>
        </w:rPr>
        <w:t>1</w:t>
      </w:r>
      <w:r w:rsidRPr="00144811">
        <w:rPr>
          <w:rFonts w:ascii="Times New Roman" w:eastAsia="方正黑体_GBK" w:hAnsi="Times New Roman"/>
          <w:sz w:val="24"/>
        </w:rPr>
        <w:t xml:space="preserve">  </w:t>
      </w:r>
      <w:r w:rsidRPr="00144811">
        <w:rPr>
          <w:rFonts w:ascii="Times New Roman" w:eastAsia="方正黑体_GBK" w:hAnsi="Times New Roman" w:hint="eastAsia"/>
          <w:sz w:val="24"/>
        </w:rPr>
        <w:t>各学院毕业</w:t>
      </w:r>
      <w:r w:rsidR="003117C8" w:rsidRPr="00144811">
        <w:rPr>
          <w:rFonts w:ascii="Times New Roman" w:eastAsia="方正黑体_GBK" w:hAnsi="Times New Roman" w:hint="eastAsia"/>
          <w:sz w:val="24"/>
        </w:rPr>
        <w:t>论文</w:t>
      </w:r>
      <w:r w:rsidRPr="00144811">
        <w:rPr>
          <w:rFonts w:ascii="Times New Roman" w:eastAsia="方正黑体_GBK" w:hAnsi="Times New Roman" w:hint="eastAsia"/>
          <w:sz w:val="24"/>
        </w:rPr>
        <w:t>工作检查综合评分</w:t>
      </w:r>
    </w:p>
    <w:p w14:paraId="1D91431D" w14:textId="5CE11E4F" w:rsidR="00F17745" w:rsidRPr="003B3D80" w:rsidRDefault="00F17745" w:rsidP="00F17745">
      <w:pPr>
        <w:widowControl/>
        <w:ind w:firstLineChars="200" w:firstLine="640"/>
        <w:rPr>
          <w:rFonts w:ascii="Times New Roman" w:eastAsia="方正仿宋_GBK" w:hAnsi="Times New Roman" w:hint="eastAsia"/>
          <w:color w:val="000000" w:themeColor="text1"/>
          <w:sz w:val="32"/>
          <w:szCs w:val="32"/>
        </w:rPr>
      </w:pPr>
      <w:bookmarkStart w:id="2" w:name="_GoBack"/>
      <w:bookmarkEnd w:id="2"/>
      <w:r w:rsidRPr="003B3D80">
        <w:rPr>
          <w:rFonts w:ascii="Times New Roman" w:eastAsia="方正仿宋_GBK" w:hAnsi="Times New Roman" w:hint="eastAsia"/>
          <w:color w:val="000000" w:themeColor="text1"/>
          <w:sz w:val="32"/>
          <w:szCs w:val="32"/>
        </w:rPr>
        <w:t>具体</w:t>
      </w:r>
      <w:r>
        <w:rPr>
          <w:rFonts w:ascii="Times New Roman" w:eastAsia="方正仿宋_GBK" w:hAnsi="Times New Roman"/>
          <w:color w:val="000000" w:themeColor="text1"/>
          <w:sz w:val="32"/>
          <w:szCs w:val="32"/>
        </w:rPr>
        <w:t>12</w:t>
      </w:r>
      <w:r w:rsidRPr="003B3D80">
        <w:rPr>
          <w:rFonts w:ascii="Times New Roman" w:eastAsia="方正仿宋_GBK" w:hAnsi="Times New Roman" w:hint="eastAsia"/>
          <w:color w:val="000000" w:themeColor="text1"/>
          <w:sz w:val="32"/>
          <w:szCs w:val="32"/>
        </w:rPr>
        <w:t>个指标的分项得分如下</w:t>
      </w:r>
      <w:r>
        <w:rPr>
          <w:rFonts w:ascii="Times New Roman" w:eastAsia="方正仿宋_GBK" w:hAnsi="Times New Roman" w:hint="eastAsia"/>
          <w:color w:val="000000" w:themeColor="text1"/>
          <w:sz w:val="32"/>
          <w:szCs w:val="32"/>
        </w:rPr>
        <w:t>：</w:t>
      </w:r>
    </w:p>
    <w:p w14:paraId="392AF02A" w14:textId="00906B12" w:rsidR="00335A22" w:rsidRPr="00144811" w:rsidRDefault="00335A22" w:rsidP="004154B8">
      <w:pPr>
        <w:spacing w:line="400" w:lineRule="exact"/>
        <w:jc w:val="center"/>
        <w:rPr>
          <w:rFonts w:ascii="Times New Roman" w:eastAsia="方正黑体_GBK" w:hAnsi="Times New Roman"/>
          <w:sz w:val="24"/>
        </w:rPr>
      </w:pPr>
      <w:r w:rsidRPr="00144811">
        <w:rPr>
          <w:rFonts w:ascii="仿宋" w:eastAsia="仿宋" w:hAnsi="仿宋"/>
          <w:sz w:val="32"/>
          <w:szCs w:val="32"/>
        </w:rPr>
        <w:br w:type="page"/>
      </w:r>
    </w:p>
    <w:p w14:paraId="3F4C3BC5" w14:textId="27CB4EE5" w:rsidR="00D20A7E" w:rsidRPr="00144811" w:rsidRDefault="008A467E" w:rsidP="00EE67C1">
      <w:pPr>
        <w:spacing w:beforeLines="30" w:before="93" w:afterLines="30" w:after="93" w:line="560" w:lineRule="exact"/>
        <w:ind w:firstLineChars="200" w:firstLine="643"/>
        <w:outlineLvl w:val="1"/>
        <w:rPr>
          <w:rFonts w:ascii="Times New Roman" w:eastAsia="方正楷体_GBK" w:hAnsi="Times New Roman"/>
          <w:b/>
          <w:sz w:val="32"/>
          <w:szCs w:val="32"/>
        </w:rPr>
      </w:pPr>
      <w:r w:rsidRPr="00144811">
        <w:rPr>
          <w:rFonts w:ascii="Times New Roman" w:eastAsia="方正楷体_GBK" w:hAnsi="Times New Roman" w:hint="eastAsia"/>
          <w:b/>
          <w:sz w:val="32"/>
          <w:szCs w:val="32"/>
        </w:rPr>
        <w:lastRenderedPageBreak/>
        <w:t>（一）</w:t>
      </w:r>
      <w:r w:rsidR="00CF668A" w:rsidRPr="00144811">
        <w:rPr>
          <w:rFonts w:ascii="Times New Roman" w:eastAsia="方正楷体_GBK" w:hAnsi="Times New Roman" w:hint="eastAsia"/>
          <w:b/>
          <w:sz w:val="32"/>
          <w:szCs w:val="32"/>
        </w:rPr>
        <w:t>毕业论文质量</w:t>
      </w:r>
    </w:p>
    <w:p w14:paraId="6A9DDD77" w14:textId="1DAA17B7" w:rsidR="00D20A7E" w:rsidRPr="00144811" w:rsidRDefault="008A467E" w:rsidP="001B3C08">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hint="eastAsia"/>
          <w:b/>
          <w:bCs/>
          <w:sz w:val="32"/>
          <w:szCs w:val="32"/>
        </w:rPr>
        <w:t>1</w:t>
      </w:r>
      <w:r w:rsidRPr="00144811">
        <w:rPr>
          <w:rFonts w:ascii="Times New Roman" w:eastAsia="方正仿宋_GBK" w:hAnsi="Times New Roman"/>
          <w:b/>
          <w:bCs/>
          <w:sz w:val="32"/>
          <w:szCs w:val="32"/>
        </w:rPr>
        <w:t>.</w:t>
      </w:r>
      <w:r w:rsidR="00CF668A" w:rsidRPr="00144811">
        <w:rPr>
          <w:rFonts w:ascii="Times New Roman" w:eastAsia="方正仿宋_GBK" w:hAnsi="Times New Roman" w:hint="eastAsia"/>
          <w:b/>
          <w:bCs/>
          <w:sz w:val="32"/>
          <w:szCs w:val="32"/>
        </w:rPr>
        <w:t>选题意义</w:t>
      </w:r>
    </w:p>
    <w:p w14:paraId="45460375" w14:textId="2F4F570B" w:rsidR="00D20A7E" w:rsidRPr="00144811" w:rsidRDefault="009F3886" w:rsidP="004154B8">
      <w:pPr>
        <w:jc w:val="center"/>
        <w:rPr>
          <w:rFonts w:ascii="仿宋" w:eastAsia="仿宋" w:hAnsi="仿宋"/>
          <w:sz w:val="32"/>
          <w:szCs w:val="32"/>
        </w:rPr>
      </w:pPr>
      <w:r>
        <w:rPr>
          <w:noProof/>
        </w:rPr>
        <w:drawing>
          <wp:inline distT="0" distB="0" distL="0" distR="0" wp14:anchorId="11CB0B07" wp14:editId="7004049C">
            <wp:extent cx="5616575" cy="5154930"/>
            <wp:effectExtent l="0" t="0" r="3175" b="7620"/>
            <wp:docPr id="17" name="图表 17">
              <a:extLst xmlns:a="http://schemas.openxmlformats.org/drawingml/2006/main">
                <a:ext uri="{FF2B5EF4-FFF2-40B4-BE49-F238E27FC236}">
                  <a16:creationId xmlns:a16="http://schemas.microsoft.com/office/drawing/2014/main"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FF888E" w14:textId="3C37DC46" w:rsidR="00D20A7E" w:rsidRPr="00144811" w:rsidRDefault="008A467E" w:rsidP="001B3C08">
      <w:pPr>
        <w:spacing w:afterLines="50" w:after="156" w:line="400" w:lineRule="exact"/>
        <w:jc w:val="center"/>
        <w:rPr>
          <w:rFonts w:ascii="Times New Roman" w:eastAsia="方正黑体_GBK" w:hAnsi="Times New Roman"/>
          <w:sz w:val="24"/>
        </w:rPr>
      </w:pPr>
      <w:r w:rsidRPr="00144811">
        <w:rPr>
          <w:rFonts w:ascii="Times New Roman" w:eastAsia="方正黑体_GBK" w:hAnsi="Times New Roman" w:hint="eastAsia"/>
          <w:sz w:val="24"/>
        </w:rPr>
        <w:t>图</w:t>
      </w:r>
      <w:r w:rsidRPr="00144811">
        <w:rPr>
          <w:rFonts w:ascii="Times New Roman" w:eastAsia="方正黑体_GBK" w:hAnsi="Times New Roman"/>
          <w:sz w:val="24"/>
        </w:rPr>
        <w:t xml:space="preserve">2  </w:t>
      </w:r>
      <w:r w:rsidRPr="00144811">
        <w:rPr>
          <w:rFonts w:ascii="Times New Roman" w:eastAsia="方正黑体_GBK" w:hAnsi="Times New Roman" w:hint="eastAsia"/>
          <w:sz w:val="24"/>
        </w:rPr>
        <w:t>各学院</w:t>
      </w:r>
      <w:r w:rsidR="009A105B" w:rsidRPr="00144811">
        <w:rPr>
          <w:rFonts w:ascii="Times New Roman" w:eastAsia="方正黑体_GBK" w:hAnsi="Times New Roman" w:hint="eastAsia"/>
          <w:sz w:val="24"/>
        </w:rPr>
        <w:t>学生论文选题意义评分</w:t>
      </w:r>
    </w:p>
    <w:p w14:paraId="1E7EC2C6" w14:textId="5539AEF2" w:rsidR="00335A22" w:rsidRPr="00144811" w:rsidRDefault="008A467E" w:rsidP="004154B8">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从检查</w:t>
      </w:r>
      <w:r w:rsidR="00520B0B" w:rsidRPr="00144811">
        <w:rPr>
          <w:rFonts w:ascii="Times New Roman" w:eastAsia="方正仿宋_GBK" w:hAnsi="Times New Roman" w:hint="eastAsia"/>
          <w:sz w:val="32"/>
          <w:szCs w:val="32"/>
        </w:rPr>
        <w:t>情况</w:t>
      </w:r>
      <w:r w:rsidRPr="00144811">
        <w:rPr>
          <w:rFonts w:ascii="Times New Roman" w:eastAsia="方正仿宋_GBK" w:hAnsi="Times New Roman" w:hint="eastAsia"/>
          <w:sz w:val="32"/>
          <w:szCs w:val="32"/>
        </w:rPr>
        <w:t>来看，大部分学院</w:t>
      </w:r>
      <w:r w:rsidR="00D16EC9" w:rsidRPr="00144811">
        <w:rPr>
          <w:rFonts w:ascii="Times New Roman" w:eastAsia="方正仿宋_GBK" w:hAnsi="Times New Roman" w:hint="eastAsia"/>
          <w:sz w:val="32"/>
          <w:szCs w:val="32"/>
        </w:rPr>
        <w:t>的论文选题符合专业培养目标，体现综合训练基本要求，面向所在专业学术问题或行业社会实际问题，有一定理论或实用价值。</w:t>
      </w:r>
    </w:p>
    <w:p w14:paraId="0002F37C" w14:textId="54FBD24D" w:rsidR="00D20A7E" w:rsidRPr="00144811" w:rsidRDefault="008A467E" w:rsidP="001B3C08">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b/>
          <w:bCs/>
          <w:sz w:val="32"/>
          <w:szCs w:val="32"/>
        </w:rPr>
        <w:t>2.</w:t>
      </w:r>
      <w:r w:rsidR="00CF668A" w:rsidRPr="00144811">
        <w:rPr>
          <w:rFonts w:ascii="Times New Roman" w:eastAsia="方正仿宋_GBK" w:hAnsi="Times New Roman" w:hint="eastAsia"/>
          <w:b/>
          <w:bCs/>
          <w:sz w:val="32"/>
          <w:szCs w:val="32"/>
        </w:rPr>
        <w:t>写作安排</w:t>
      </w:r>
    </w:p>
    <w:p w14:paraId="0C438F73" w14:textId="760BAE98" w:rsidR="00D20A7E" w:rsidRPr="00144811" w:rsidRDefault="00000774" w:rsidP="004154B8">
      <w:pPr>
        <w:jc w:val="center"/>
        <w:rPr>
          <w:rFonts w:ascii="仿宋" w:eastAsia="仿宋" w:hAnsi="仿宋"/>
          <w:sz w:val="32"/>
          <w:szCs w:val="32"/>
        </w:rPr>
      </w:pPr>
      <w:r w:rsidRPr="00144811">
        <w:rPr>
          <w:noProof/>
        </w:rPr>
        <w:lastRenderedPageBreak/>
        <w:drawing>
          <wp:inline distT="0" distB="0" distL="0" distR="0" wp14:anchorId="3935EB84" wp14:editId="2E6190FD">
            <wp:extent cx="5520267" cy="5562600"/>
            <wp:effectExtent l="0" t="0" r="4445"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E2F97C" w14:textId="460A31A0" w:rsidR="00D20A7E" w:rsidRPr="00144811" w:rsidRDefault="008A467E" w:rsidP="001B3C08">
      <w:pPr>
        <w:spacing w:afterLines="50" w:after="156" w:line="400" w:lineRule="exact"/>
        <w:jc w:val="center"/>
        <w:rPr>
          <w:rFonts w:ascii="Times New Roman" w:eastAsia="方正黑体_GBK" w:hAnsi="Times New Roman"/>
          <w:sz w:val="24"/>
        </w:rPr>
      </w:pPr>
      <w:r w:rsidRPr="00144811">
        <w:rPr>
          <w:rFonts w:ascii="Times New Roman" w:eastAsia="方正黑体_GBK" w:hAnsi="Times New Roman" w:hint="eastAsia"/>
          <w:sz w:val="24"/>
        </w:rPr>
        <w:t>图</w:t>
      </w:r>
      <w:r w:rsidRPr="00144811">
        <w:rPr>
          <w:rFonts w:ascii="Times New Roman" w:eastAsia="方正黑体_GBK" w:hAnsi="Times New Roman"/>
          <w:sz w:val="24"/>
        </w:rPr>
        <w:t xml:space="preserve">3  </w:t>
      </w:r>
      <w:r w:rsidRPr="00144811">
        <w:rPr>
          <w:rFonts w:ascii="Times New Roman" w:eastAsia="方正黑体_GBK" w:hAnsi="Times New Roman" w:hint="eastAsia"/>
          <w:sz w:val="24"/>
        </w:rPr>
        <w:t>各</w:t>
      </w:r>
      <w:bookmarkStart w:id="3" w:name="_Hlk133501968"/>
      <w:r w:rsidRPr="00144811">
        <w:rPr>
          <w:rFonts w:ascii="Times New Roman" w:eastAsia="方正黑体_GBK" w:hAnsi="Times New Roman" w:hint="eastAsia"/>
          <w:sz w:val="24"/>
        </w:rPr>
        <w:t>学院</w:t>
      </w:r>
      <w:bookmarkEnd w:id="3"/>
      <w:r w:rsidR="009A105B" w:rsidRPr="00144811">
        <w:rPr>
          <w:rFonts w:ascii="Times New Roman" w:eastAsia="方正黑体_GBK" w:hAnsi="Times New Roman" w:hint="eastAsia"/>
          <w:sz w:val="24"/>
        </w:rPr>
        <w:t>学生论文写作安排评分</w:t>
      </w:r>
    </w:p>
    <w:p w14:paraId="6DD81D20" w14:textId="75B81A7E" w:rsidR="00335A22" w:rsidRPr="00144811" w:rsidRDefault="008A467E" w:rsidP="0068524E">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从检查情况来看，</w:t>
      </w:r>
      <w:r w:rsidR="007C58A3" w:rsidRPr="00144811">
        <w:rPr>
          <w:rFonts w:ascii="Times New Roman" w:eastAsia="方正仿宋_GBK" w:hAnsi="Times New Roman" w:hint="eastAsia"/>
          <w:sz w:val="32"/>
          <w:szCs w:val="32"/>
        </w:rPr>
        <w:t>大部分</w:t>
      </w:r>
      <w:r w:rsidR="0094254C" w:rsidRPr="00144811">
        <w:rPr>
          <w:rFonts w:ascii="Times New Roman" w:eastAsia="方正仿宋_GBK" w:hAnsi="Times New Roman" w:hint="eastAsia"/>
          <w:sz w:val="32"/>
          <w:szCs w:val="32"/>
        </w:rPr>
        <w:t>学院</w:t>
      </w:r>
      <w:r w:rsidR="0068524E" w:rsidRPr="00144811">
        <w:rPr>
          <w:rFonts w:ascii="Times New Roman" w:eastAsia="方正仿宋_GBK" w:hAnsi="Times New Roman" w:hint="eastAsia"/>
          <w:sz w:val="32"/>
          <w:szCs w:val="32"/>
        </w:rPr>
        <w:t>学术论文对本领域学术进展和最新研究动态按照一定逻辑梳理阐述文献；论文工作量比较饱满，论文写作进度安排合理，写作形式符合专业特点和选题需要。</w:t>
      </w:r>
      <w:r w:rsidR="00335A22" w:rsidRPr="00144811">
        <w:rPr>
          <w:rFonts w:ascii="Times New Roman" w:eastAsia="方正仿宋_GBK" w:hAnsi="Times New Roman"/>
          <w:sz w:val="32"/>
          <w:szCs w:val="32"/>
        </w:rPr>
        <w:br w:type="page"/>
      </w:r>
    </w:p>
    <w:p w14:paraId="16E24FCF" w14:textId="5B6F8110" w:rsidR="00D20A7E" w:rsidRPr="00144811" w:rsidRDefault="008A467E" w:rsidP="001B3C08">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b/>
          <w:bCs/>
          <w:sz w:val="32"/>
          <w:szCs w:val="32"/>
        </w:rPr>
        <w:lastRenderedPageBreak/>
        <w:t>3.</w:t>
      </w:r>
      <w:r w:rsidR="00CF668A" w:rsidRPr="00144811">
        <w:rPr>
          <w:rFonts w:ascii="Times New Roman" w:eastAsia="方正仿宋_GBK" w:hAnsi="Times New Roman" w:hint="eastAsia"/>
          <w:b/>
          <w:bCs/>
          <w:sz w:val="32"/>
          <w:szCs w:val="32"/>
        </w:rPr>
        <w:t>逻辑构建</w:t>
      </w:r>
    </w:p>
    <w:p w14:paraId="031C835B" w14:textId="058B4F40" w:rsidR="00D20A7E" w:rsidRPr="00144811" w:rsidRDefault="00000774">
      <w:pPr>
        <w:jc w:val="center"/>
        <w:rPr>
          <w:rFonts w:ascii="仿宋" w:eastAsia="仿宋" w:hAnsi="仿宋"/>
          <w:sz w:val="28"/>
          <w:szCs w:val="32"/>
        </w:rPr>
      </w:pPr>
      <w:r w:rsidRPr="00144811">
        <w:rPr>
          <w:noProof/>
        </w:rPr>
        <w:drawing>
          <wp:inline distT="0" distB="0" distL="0" distR="0" wp14:anchorId="4C6C0B83" wp14:editId="26588E8D">
            <wp:extent cx="5503333" cy="6265333"/>
            <wp:effectExtent l="0" t="0" r="2540" b="254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E7F4A6" w14:textId="101E8E29" w:rsidR="00D20A7E" w:rsidRPr="00144811" w:rsidRDefault="008A467E" w:rsidP="001B3C08">
      <w:pPr>
        <w:spacing w:afterLines="50" w:after="156" w:line="400" w:lineRule="exact"/>
        <w:jc w:val="center"/>
        <w:rPr>
          <w:rFonts w:ascii="Times New Roman" w:eastAsia="方正黑体_GBK" w:hAnsi="Times New Roman"/>
          <w:sz w:val="24"/>
        </w:rPr>
      </w:pPr>
      <w:r w:rsidRPr="00144811">
        <w:rPr>
          <w:rFonts w:ascii="Times New Roman" w:eastAsia="方正黑体_GBK" w:hAnsi="Times New Roman" w:hint="eastAsia"/>
          <w:sz w:val="24"/>
        </w:rPr>
        <w:t>图</w:t>
      </w:r>
      <w:r w:rsidRPr="00144811">
        <w:rPr>
          <w:rFonts w:ascii="Times New Roman" w:eastAsia="方正黑体_GBK" w:hAnsi="Times New Roman"/>
          <w:sz w:val="24"/>
        </w:rPr>
        <w:t xml:space="preserve">4  </w:t>
      </w:r>
      <w:r w:rsidRPr="00144811">
        <w:rPr>
          <w:rFonts w:ascii="Times New Roman" w:eastAsia="方正黑体_GBK" w:hAnsi="Times New Roman" w:hint="eastAsia"/>
          <w:sz w:val="24"/>
        </w:rPr>
        <w:t>各学院</w:t>
      </w:r>
      <w:r w:rsidR="009A105B" w:rsidRPr="00144811">
        <w:rPr>
          <w:rFonts w:ascii="Times New Roman" w:eastAsia="方正黑体_GBK" w:hAnsi="Times New Roman" w:hint="eastAsia"/>
          <w:sz w:val="24"/>
        </w:rPr>
        <w:t>学生论文逻辑结构评分</w:t>
      </w:r>
    </w:p>
    <w:p w14:paraId="07A4950F" w14:textId="4C4746A8" w:rsidR="00335A22" w:rsidRPr="00144811" w:rsidRDefault="00B8025D" w:rsidP="007C58A3">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从检查情况来看，</w:t>
      </w:r>
      <w:r w:rsidR="0094254C" w:rsidRPr="00144811">
        <w:rPr>
          <w:rFonts w:ascii="Times New Roman" w:eastAsia="方正仿宋_GBK" w:hAnsi="Times New Roman" w:hint="eastAsia"/>
          <w:sz w:val="32"/>
          <w:szCs w:val="32"/>
        </w:rPr>
        <w:t>大</w:t>
      </w:r>
      <w:r w:rsidR="008A467E" w:rsidRPr="00144811">
        <w:rPr>
          <w:rFonts w:ascii="Times New Roman" w:eastAsia="方正仿宋_GBK" w:hAnsi="Times New Roman" w:hint="eastAsia"/>
          <w:sz w:val="32"/>
          <w:szCs w:val="32"/>
        </w:rPr>
        <w:t>部分学院</w:t>
      </w:r>
      <w:r w:rsidR="007C58A3" w:rsidRPr="00144811">
        <w:rPr>
          <w:rFonts w:ascii="Times New Roman" w:eastAsia="方正仿宋_GBK" w:hAnsi="Times New Roman" w:hint="eastAsia"/>
          <w:sz w:val="32"/>
          <w:szCs w:val="32"/>
        </w:rPr>
        <w:t>学生论文内容体系完整，层次分明，重点突出</w:t>
      </w:r>
      <w:r w:rsidR="00C72985" w:rsidRPr="00144811">
        <w:rPr>
          <w:rFonts w:ascii="Times New Roman" w:eastAsia="方正仿宋_GBK" w:hAnsi="Times New Roman" w:hint="eastAsia"/>
          <w:sz w:val="32"/>
          <w:szCs w:val="32"/>
        </w:rPr>
        <w:t>；</w:t>
      </w:r>
      <w:r w:rsidR="007C58A3" w:rsidRPr="00144811">
        <w:rPr>
          <w:rFonts w:ascii="Times New Roman" w:eastAsia="方正仿宋_GBK" w:hAnsi="Times New Roman" w:hint="eastAsia"/>
          <w:sz w:val="32"/>
          <w:szCs w:val="32"/>
        </w:rPr>
        <w:t>逻辑</w:t>
      </w:r>
      <w:r w:rsidR="00C62534" w:rsidRPr="00144811">
        <w:rPr>
          <w:rFonts w:ascii="Times New Roman" w:eastAsia="方正仿宋_GBK" w:hAnsi="Times New Roman" w:hint="eastAsia"/>
          <w:sz w:val="32"/>
          <w:szCs w:val="32"/>
        </w:rPr>
        <w:t>比较</w:t>
      </w:r>
      <w:r w:rsidR="007C58A3" w:rsidRPr="00144811">
        <w:rPr>
          <w:rFonts w:ascii="Times New Roman" w:eastAsia="方正仿宋_GBK" w:hAnsi="Times New Roman" w:hint="eastAsia"/>
          <w:sz w:val="32"/>
          <w:szCs w:val="32"/>
        </w:rPr>
        <w:t>严谨、结构</w:t>
      </w:r>
      <w:r w:rsidR="00C62534" w:rsidRPr="00144811">
        <w:rPr>
          <w:rFonts w:ascii="Times New Roman" w:eastAsia="方正仿宋_GBK" w:hAnsi="Times New Roman" w:hint="eastAsia"/>
          <w:sz w:val="32"/>
          <w:szCs w:val="32"/>
        </w:rPr>
        <w:t>比较</w:t>
      </w:r>
      <w:r w:rsidR="007C58A3" w:rsidRPr="00144811">
        <w:rPr>
          <w:rFonts w:ascii="Times New Roman" w:eastAsia="方正仿宋_GBK" w:hAnsi="Times New Roman" w:hint="eastAsia"/>
          <w:sz w:val="32"/>
          <w:szCs w:val="32"/>
        </w:rPr>
        <w:t>完整</w:t>
      </w:r>
      <w:r w:rsidR="008A467E" w:rsidRPr="00144811">
        <w:rPr>
          <w:rFonts w:ascii="Times New Roman" w:eastAsia="方正仿宋_GBK" w:hAnsi="Times New Roman" w:hint="eastAsia"/>
          <w:sz w:val="32"/>
          <w:szCs w:val="32"/>
        </w:rPr>
        <w:t>。</w:t>
      </w:r>
      <w:r w:rsidR="00335A22" w:rsidRPr="00144811">
        <w:rPr>
          <w:rFonts w:ascii="Times New Roman" w:eastAsia="方正仿宋_GBK" w:hAnsi="Times New Roman"/>
          <w:sz w:val="32"/>
          <w:szCs w:val="32"/>
        </w:rPr>
        <w:br w:type="page"/>
      </w:r>
    </w:p>
    <w:p w14:paraId="4FF722D6" w14:textId="767B947B" w:rsidR="00D20A7E" w:rsidRPr="00144811" w:rsidRDefault="008A467E" w:rsidP="001B3C08">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b/>
          <w:bCs/>
          <w:sz w:val="32"/>
          <w:szCs w:val="32"/>
        </w:rPr>
        <w:lastRenderedPageBreak/>
        <w:t>4.</w:t>
      </w:r>
      <w:r w:rsidR="00CF668A" w:rsidRPr="00144811">
        <w:rPr>
          <w:rFonts w:ascii="Times New Roman" w:eastAsia="方正仿宋_GBK" w:hAnsi="Times New Roman" w:hint="eastAsia"/>
          <w:b/>
          <w:bCs/>
          <w:sz w:val="32"/>
          <w:szCs w:val="32"/>
        </w:rPr>
        <w:t>专业水平</w:t>
      </w:r>
    </w:p>
    <w:p w14:paraId="57004308" w14:textId="70ADD4D3" w:rsidR="00D20A7E" w:rsidRPr="00144811" w:rsidRDefault="00000774">
      <w:pPr>
        <w:jc w:val="center"/>
        <w:rPr>
          <w:rFonts w:ascii="仿宋" w:eastAsia="仿宋" w:hAnsi="仿宋"/>
          <w:sz w:val="28"/>
          <w:szCs w:val="32"/>
        </w:rPr>
      </w:pPr>
      <w:r w:rsidRPr="00144811">
        <w:rPr>
          <w:noProof/>
        </w:rPr>
        <w:drawing>
          <wp:inline distT="0" distB="0" distL="0" distR="0" wp14:anchorId="57CA9358" wp14:editId="0C61E856">
            <wp:extent cx="5350510" cy="5749747"/>
            <wp:effectExtent l="0" t="0" r="2540" b="381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187B33" w14:textId="7F4075DC" w:rsidR="00D20A7E" w:rsidRPr="00144811" w:rsidRDefault="008A467E" w:rsidP="001B3C08">
      <w:pPr>
        <w:spacing w:afterLines="50" w:after="156" w:line="400" w:lineRule="exact"/>
        <w:jc w:val="center"/>
        <w:rPr>
          <w:rFonts w:ascii="Times New Roman" w:eastAsia="方正黑体_GBK" w:hAnsi="Times New Roman"/>
          <w:sz w:val="24"/>
        </w:rPr>
      </w:pPr>
      <w:r w:rsidRPr="00144811">
        <w:rPr>
          <w:rFonts w:ascii="Times New Roman" w:eastAsia="方正黑体_GBK" w:hAnsi="Times New Roman" w:hint="eastAsia"/>
          <w:sz w:val="24"/>
        </w:rPr>
        <w:t>图</w:t>
      </w:r>
      <w:r w:rsidRPr="00144811">
        <w:rPr>
          <w:rFonts w:ascii="Times New Roman" w:eastAsia="方正黑体_GBK" w:hAnsi="Times New Roman"/>
          <w:sz w:val="24"/>
        </w:rPr>
        <w:t xml:space="preserve">5  </w:t>
      </w:r>
      <w:r w:rsidRPr="00144811">
        <w:rPr>
          <w:rFonts w:ascii="Times New Roman" w:eastAsia="方正黑体_GBK" w:hAnsi="Times New Roman" w:hint="eastAsia"/>
          <w:sz w:val="24"/>
        </w:rPr>
        <w:t>各学院</w:t>
      </w:r>
      <w:r w:rsidR="009A105B" w:rsidRPr="00144811">
        <w:rPr>
          <w:rFonts w:ascii="Times New Roman" w:eastAsia="方正黑体_GBK" w:hAnsi="Times New Roman" w:hint="eastAsia"/>
          <w:sz w:val="24"/>
        </w:rPr>
        <w:t>学生论文专业水平评分</w:t>
      </w:r>
    </w:p>
    <w:p w14:paraId="2537589E" w14:textId="69FD8ACD" w:rsidR="00335A22" w:rsidRPr="00144811" w:rsidRDefault="00B8025D" w:rsidP="00BC577D">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从检查情况来看，</w:t>
      </w:r>
      <w:r w:rsidR="008618BF" w:rsidRPr="00144811">
        <w:rPr>
          <w:rFonts w:ascii="Times New Roman" w:eastAsia="方正仿宋_GBK" w:hAnsi="Times New Roman" w:hint="eastAsia"/>
          <w:sz w:val="32"/>
          <w:szCs w:val="32"/>
        </w:rPr>
        <w:t>大</w:t>
      </w:r>
      <w:r w:rsidR="0094254C" w:rsidRPr="00144811">
        <w:rPr>
          <w:rFonts w:ascii="Times New Roman" w:eastAsia="方正仿宋_GBK" w:hAnsi="Times New Roman" w:hint="eastAsia"/>
          <w:sz w:val="32"/>
          <w:szCs w:val="32"/>
        </w:rPr>
        <w:t>部分</w:t>
      </w:r>
      <w:r w:rsidR="00BC577D" w:rsidRPr="00144811">
        <w:rPr>
          <w:rFonts w:ascii="Times New Roman" w:eastAsia="方正仿宋_GBK" w:hAnsi="Times New Roman" w:hint="eastAsia"/>
          <w:sz w:val="32"/>
          <w:szCs w:val="32"/>
        </w:rPr>
        <w:t>学生毕业论文都体现了一定的综合应用知识能力、分析解决问题能力，能综合运用专业知识进行理论研究或解决实际问题，部分论文具有一定特色或新意</w:t>
      </w:r>
      <w:r w:rsidR="008A467E" w:rsidRPr="00144811">
        <w:rPr>
          <w:rFonts w:ascii="Times New Roman" w:eastAsia="方正仿宋_GBK" w:hAnsi="Times New Roman" w:hint="eastAsia"/>
          <w:sz w:val="32"/>
          <w:szCs w:val="32"/>
        </w:rPr>
        <w:t>。</w:t>
      </w:r>
      <w:r w:rsidR="00335A22" w:rsidRPr="00144811">
        <w:rPr>
          <w:rFonts w:ascii="Times New Roman" w:eastAsia="方正仿宋_GBK" w:hAnsi="Times New Roman"/>
          <w:sz w:val="32"/>
          <w:szCs w:val="32"/>
        </w:rPr>
        <w:br w:type="page"/>
      </w:r>
    </w:p>
    <w:p w14:paraId="574F75CC" w14:textId="5E87EC98" w:rsidR="00D20A7E" w:rsidRPr="00144811" w:rsidRDefault="008A467E" w:rsidP="001B3C08">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b/>
          <w:bCs/>
          <w:sz w:val="32"/>
          <w:szCs w:val="32"/>
        </w:rPr>
        <w:lastRenderedPageBreak/>
        <w:t>5.</w:t>
      </w:r>
      <w:r w:rsidR="00CF668A" w:rsidRPr="00144811">
        <w:rPr>
          <w:rFonts w:ascii="Times New Roman" w:eastAsia="方正仿宋_GBK" w:hAnsi="Times New Roman" w:hint="eastAsia"/>
          <w:b/>
          <w:bCs/>
          <w:sz w:val="32"/>
          <w:szCs w:val="32"/>
        </w:rPr>
        <w:t>学术规范</w:t>
      </w:r>
    </w:p>
    <w:p w14:paraId="1E66E921" w14:textId="0544B258" w:rsidR="00D20A7E" w:rsidRPr="00144811" w:rsidRDefault="00000774">
      <w:pPr>
        <w:jc w:val="center"/>
        <w:rPr>
          <w:rFonts w:ascii="仿宋" w:eastAsia="仿宋" w:hAnsi="仿宋"/>
          <w:sz w:val="28"/>
          <w:szCs w:val="32"/>
        </w:rPr>
      </w:pPr>
      <w:r w:rsidRPr="00144811">
        <w:rPr>
          <w:noProof/>
        </w:rPr>
        <w:drawing>
          <wp:inline distT="0" distB="0" distL="0" distR="0" wp14:anchorId="377A87FA" wp14:editId="6F3B6EF6">
            <wp:extent cx="5113867" cy="5715000"/>
            <wp:effectExtent l="0" t="0" r="10795"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0A5E8B" w14:textId="66F67740" w:rsidR="00D20A7E" w:rsidRPr="00144811" w:rsidRDefault="008A467E" w:rsidP="001B3C08">
      <w:pPr>
        <w:spacing w:afterLines="50" w:after="156" w:line="400" w:lineRule="exact"/>
        <w:jc w:val="center"/>
        <w:rPr>
          <w:rFonts w:ascii="Times New Roman" w:eastAsia="方正黑体_GBK" w:hAnsi="Times New Roman"/>
          <w:sz w:val="24"/>
        </w:rPr>
      </w:pPr>
      <w:r w:rsidRPr="00144811">
        <w:rPr>
          <w:rFonts w:ascii="Times New Roman" w:eastAsia="方正黑体_GBK" w:hAnsi="Times New Roman" w:hint="eastAsia"/>
          <w:sz w:val="24"/>
        </w:rPr>
        <w:t>图</w:t>
      </w:r>
      <w:r w:rsidRPr="00144811">
        <w:rPr>
          <w:rFonts w:ascii="Times New Roman" w:eastAsia="方正黑体_GBK" w:hAnsi="Times New Roman"/>
          <w:sz w:val="24"/>
        </w:rPr>
        <w:t xml:space="preserve">6  </w:t>
      </w:r>
      <w:r w:rsidRPr="00144811">
        <w:rPr>
          <w:rFonts w:ascii="Times New Roman" w:eastAsia="方正黑体_GBK" w:hAnsi="Times New Roman" w:hint="eastAsia"/>
          <w:sz w:val="24"/>
        </w:rPr>
        <w:t>各学院</w:t>
      </w:r>
      <w:r w:rsidR="009A105B" w:rsidRPr="00144811">
        <w:rPr>
          <w:rFonts w:ascii="Times New Roman" w:eastAsia="方正黑体_GBK" w:hAnsi="Times New Roman" w:hint="eastAsia"/>
          <w:sz w:val="24"/>
        </w:rPr>
        <w:t>学生论文学术规范评分</w:t>
      </w:r>
    </w:p>
    <w:p w14:paraId="5F62BA27" w14:textId="6E17F5DA" w:rsidR="00D20A7E" w:rsidRPr="00144811" w:rsidRDefault="00B8025D" w:rsidP="007C2E80">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从检查情况来看，</w:t>
      </w:r>
      <w:r w:rsidR="007C2E80" w:rsidRPr="00144811">
        <w:rPr>
          <w:rFonts w:ascii="Times New Roman" w:eastAsia="方正仿宋_GBK" w:hAnsi="Times New Roman" w:hint="eastAsia"/>
          <w:sz w:val="32"/>
          <w:szCs w:val="32"/>
        </w:rPr>
        <w:t>大部分学生毕业论文行文规范，文字表达、书写格式等符合学校规定；在资料引证、参考文献等方面符合通行学术规范和知识产权相关规定；毕业论文总重复率都≤</w:t>
      </w:r>
      <w:r w:rsidR="007C2E80" w:rsidRPr="00144811">
        <w:rPr>
          <w:rFonts w:ascii="Times New Roman" w:eastAsia="方正仿宋_GBK" w:hAnsi="Times New Roman" w:hint="eastAsia"/>
          <w:sz w:val="32"/>
          <w:szCs w:val="32"/>
        </w:rPr>
        <w:t>30%</w:t>
      </w:r>
      <w:r w:rsidR="007C2E80" w:rsidRPr="00144811">
        <w:rPr>
          <w:rFonts w:ascii="Times New Roman" w:eastAsia="方正仿宋_GBK" w:hAnsi="Times New Roman" w:hint="eastAsia"/>
          <w:sz w:val="32"/>
          <w:szCs w:val="32"/>
        </w:rPr>
        <w:t>。</w:t>
      </w:r>
    </w:p>
    <w:p w14:paraId="267B91C1" w14:textId="19F2525E" w:rsidR="00D953EA" w:rsidRPr="00144811" w:rsidRDefault="00335A22" w:rsidP="00EE67C1">
      <w:pPr>
        <w:spacing w:line="600" w:lineRule="exact"/>
        <w:ind w:firstLineChars="100" w:firstLine="320"/>
        <w:outlineLvl w:val="1"/>
        <w:rPr>
          <w:rFonts w:ascii="Times New Roman" w:eastAsia="方正仿宋_GBK" w:hAnsi="Times New Roman"/>
          <w:sz w:val="32"/>
          <w:szCs w:val="32"/>
        </w:rPr>
      </w:pPr>
      <w:r w:rsidRPr="00144811">
        <w:rPr>
          <w:rFonts w:ascii="Times New Roman" w:eastAsia="方正仿宋_GBK" w:hAnsi="Times New Roman"/>
          <w:sz w:val="32"/>
          <w:szCs w:val="32"/>
        </w:rPr>
        <w:br w:type="page"/>
      </w:r>
      <w:r w:rsidR="00D953EA" w:rsidRPr="00144811">
        <w:rPr>
          <w:rFonts w:ascii="Times New Roman" w:eastAsia="方正楷体_GBK" w:hAnsi="Times New Roman" w:hint="eastAsia"/>
          <w:b/>
          <w:sz w:val="32"/>
          <w:szCs w:val="32"/>
        </w:rPr>
        <w:lastRenderedPageBreak/>
        <w:t>（二）过程材料</w:t>
      </w:r>
    </w:p>
    <w:p w14:paraId="48FF4586" w14:textId="5F6F41F9" w:rsidR="00D20A7E" w:rsidRPr="00144811" w:rsidRDefault="008A467E" w:rsidP="001B3C08">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b/>
          <w:bCs/>
          <w:sz w:val="32"/>
          <w:szCs w:val="32"/>
        </w:rPr>
        <w:t>6.</w:t>
      </w:r>
      <w:r w:rsidR="00D953EA" w:rsidRPr="00144811">
        <w:rPr>
          <w:rFonts w:ascii="Times New Roman" w:eastAsia="方正仿宋_GBK" w:hAnsi="Times New Roman" w:hint="eastAsia"/>
          <w:b/>
          <w:bCs/>
          <w:sz w:val="32"/>
          <w:szCs w:val="32"/>
        </w:rPr>
        <w:t>档案材料</w:t>
      </w:r>
    </w:p>
    <w:p w14:paraId="041AF482" w14:textId="1D7438EC" w:rsidR="00D20A7E" w:rsidRPr="00144811" w:rsidRDefault="000F5E8B">
      <w:pPr>
        <w:jc w:val="center"/>
        <w:rPr>
          <w:rFonts w:ascii="仿宋" w:eastAsia="仿宋" w:hAnsi="仿宋"/>
          <w:sz w:val="28"/>
          <w:szCs w:val="32"/>
        </w:rPr>
      </w:pPr>
      <w:r>
        <w:rPr>
          <w:noProof/>
        </w:rPr>
        <w:drawing>
          <wp:inline distT="0" distB="0" distL="0" distR="0" wp14:anchorId="0EB8647E" wp14:editId="2674F082">
            <wp:extent cx="5349240" cy="5362575"/>
            <wp:effectExtent l="0" t="0" r="3810" b="9525"/>
            <wp:docPr id="13" name="图表 13">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22D600" w14:textId="1849B5AF" w:rsidR="00D20A7E" w:rsidRPr="00144811" w:rsidRDefault="008A467E" w:rsidP="001B3C08">
      <w:pPr>
        <w:spacing w:afterLines="50" w:after="156" w:line="400" w:lineRule="exact"/>
        <w:jc w:val="center"/>
        <w:rPr>
          <w:rFonts w:ascii="Times New Roman" w:eastAsia="方正黑体_GBK" w:hAnsi="Times New Roman"/>
          <w:sz w:val="24"/>
        </w:rPr>
      </w:pPr>
      <w:r w:rsidRPr="00144811">
        <w:rPr>
          <w:rFonts w:ascii="Times New Roman" w:eastAsia="方正黑体_GBK" w:hAnsi="Times New Roman" w:hint="eastAsia"/>
          <w:sz w:val="24"/>
        </w:rPr>
        <w:t>图</w:t>
      </w:r>
      <w:r w:rsidRPr="00144811">
        <w:rPr>
          <w:rFonts w:ascii="Times New Roman" w:eastAsia="方正黑体_GBK" w:hAnsi="Times New Roman"/>
          <w:sz w:val="24"/>
        </w:rPr>
        <w:t xml:space="preserve">7  </w:t>
      </w:r>
      <w:r w:rsidRPr="00144811">
        <w:rPr>
          <w:rFonts w:ascii="Times New Roman" w:eastAsia="方正黑体_GBK" w:hAnsi="Times New Roman" w:hint="eastAsia"/>
          <w:sz w:val="24"/>
        </w:rPr>
        <w:t>各学院学生</w:t>
      </w:r>
      <w:r w:rsidR="009A105B" w:rsidRPr="00144811">
        <w:rPr>
          <w:rFonts w:ascii="Times New Roman" w:eastAsia="方正黑体_GBK" w:hAnsi="Times New Roman" w:hint="eastAsia"/>
          <w:sz w:val="24"/>
        </w:rPr>
        <w:t>论文档案材料评分</w:t>
      </w:r>
    </w:p>
    <w:p w14:paraId="74211363" w14:textId="656E7CA9" w:rsidR="00335A22" w:rsidRPr="00144811" w:rsidRDefault="00B8025D" w:rsidP="00330B9A">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从检查情况来看，</w:t>
      </w:r>
      <w:r w:rsidR="00330B9A" w:rsidRPr="00144811">
        <w:rPr>
          <w:rFonts w:ascii="Times New Roman" w:eastAsia="方正仿宋_GBK" w:hAnsi="Times New Roman" w:hint="eastAsia"/>
          <w:sz w:val="32"/>
          <w:szCs w:val="32"/>
        </w:rPr>
        <w:t>大部分学生毕业论文档案材料比较齐全，有《任务书》《开题报告》等，各</w:t>
      </w:r>
      <w:proofErr w:type="gramStart"/>
      <w:r w:rsidR="00330B9A" w:rsidRPr="00144811">
        <w:rPr>
          <w:rFonts w:ascii="Times New Roman" w:eastAsia="方正仿宋_GBK" w:hAnsi="Times New Roman" w:hint="eastAsia"/>
          <w:sz w:val="32"/>
          <w:szCs w:val="32"/>
        </w:rPr>
        <w:t>类记录</w:t>
      </w:r>
      <w:proofErr w:type="gramEnd"/>
      <w:r w:rsidR="00330B9A" w:rsidRPr="00144811">
        <w:rPr>
          <w:rFonts w:ascii="Times New Roman" w:eastAsia="方正仿宋_GBK" w:hAnsi="Times New Roman" w:hint="eastAsia"/>
          <w:sz w:val="32"/>
          <w:szCs w:val="32"/>
        </w:rPr>
        <w:t>表、成绩评定表填写</w:t>
      </w:r>
      <w:r w:rsidR="00C62534" w:rsidRPr="00144811">
        <w:rPr>
          <w:rFonts w:ascii="Times New Roman" w:eastAsia="方正仿宋_GBK" w:hAnsi="Times New Roman" w:hint="eastAsia"/>
          <w:sz w:val="32"/>
          <w:szCs w:val="32"/>
        </w:rPr>
        <w:t>比较</w:t>
      </w:r>
      <w:r w:rsidR="00330B9A" w:rsidRPr="00144811">
        <w:rPr>
          <w:rFonts w:ascii="Times New Roman" w:eastAsia="方正仿宋_GBK" w:hAnsi="Times New Roman" w:hint="eastAsia"/>
          <w:sz w:val="32"/>
          <w:szCs w:val="32"/>
        </w:rPr>
        <w:t>规范。</w:t>
      </w:r>
    </w:p>
    <w:p w14:paraId="33F1C20A" w14:textId="5591DAE1" w:rsidR="00D20A7E" w:rsidRPr="00144811" w:rsidRDefault="008A467E" w:rsidP="00D953EA">
      <w:pPr>
        <w:spacing w:line="600" w:lineRule="exact"/>
        <w:ind w:firstLineChars="200" w:firstLine="643"/>
        <w:rPr>
          <w:rFonts w:ascii="Times New Roman" w:eastAsia="方正仿宋_GBK" w:hAnsi="Times New Roman"/>
          <w:sz w:val="32"/>
          <w:szCs w:val="32"/>
        </w:rPr>
      </w:pPr>
      <w:r w:rsidRPr="00144811">
        <w:rPr>
          <w:rFonts w:ascii="Times New Roman" w:eastAsia="方正仿宋_GBK" w:hAnsi="Times New Roman"/>
          <w:b/>
          <w:bCs/>
          <w:sz w:val="32"/>
          <w:szCs w:val="32"/>
        </w:rPr>
        <w:lastRenderedPageBreak/>
        <w:t>7.</w:t>
      </w:r>
      <w:r w:rsidR="00D953EA" w:rsidRPr="00144811">
        <w:rPr>
          <w:rFonts w:ascii="Times New Roman" w:eastAsia="方正仿宋_GBK" w:hAnsi="Times New Roman" w:hint="eastAsia"/>
          <w:b/>
          <w:bCs/>
          <w:sz w:val="32"/>
          <w:szCs w:val="32"/>
        </w:rPr>
        <w:t>教师指导</w:t>
      </w:r>
    </w:p>
    <w:p w14:paraId="5CADC3E3" w14:textId="761DB762" w:rsidR="00D20A7E" w:rsidRPr="00144811" w:rsidRDefault="00000774">
      <w:pPr>
        <w:jc w:val="center"/>
        <w:rPr>
          <w:rFonts w:ascii="仿宋" w:eastAsia="仿宋" w:hAnsi="仿宋"/>
          <w:sz w:val="28"/>
          <w:szCs w:val="32"/>
        </w:rPr>
      </w:pPr>
      <w:r w:rsidRPr="00144811">
        <w:rPr>
          <w:noProof/>
        </w:rPr>
        <w:drawing>
          <wp:inline distT="0" distB="0" distL="0" distR="0" wp14:anchorId="6D11184B" wp14:editId="1B7272A8">
            <wp:extent cx="5198533" cy="6206066"/>
            <wp:effectExtent l="0" t="0" r="2540" b="4445"/>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40B588" w14:textId="5ECBAF79" w:rsidR="00D20A7E" w:rsidRPr="00144811" w:rsidRDefault="008A467E" w:rsidP="001B3C08">
      <w:pPr>
        <w:spacing w:afterLines="50" w:after="156" w:line="400" w:lineRule="exact"/>
        <w:jc w:val="center"/>
        <w:rPr>
          <w:rFonts w:ascii="Times New Roman" w:eastAsia="方正黑体_GBK" w:hAnsi="Times New Roman"/>
          <w:sz w:val="24"/>
        </w:rPr>
      </w:pPr>
      <w:r w:rsidRPr="00144811">
        <w:rPr>
          <w:rFonts w:ascii="Times New Roman" w:eastAsia="方正黑体_GBK" w:hAnsi="Times New Roman" w:hint="eastAsia"/>
          <w:sz w:val="24"/>
        </w:rPr>
        <w:t>图</w:t>
      </w:r>
      <w:r w:rsidRPr="00144811">
        <w:rPr>
          <w:rFonts w:ascii="Times New Roman" w:eastAsia="方正黑体_GBK" w:hAnsi="Times New Roman"/>
          <w:sz w:val="24"/>
        </w:rPr>
        <w:t xml:space="preserve">8  </w:t>
      </w:r>
      <w:r w:rsidRPr="00144811">
        <w:rPr>
          <w:rFonts w:ascii="Times New Roman" w:eastAsia="方正黑体_GBK" w:hAnsi="Times New Roman" w:hint="eastAsia"/>
          <w:sz w:val="24"/>
        </w:rPr>
        <w:t>各学院</w:t>
      </w:r>
      <w:r w:rsidR="009A105B" w:rsidRPr="00144811">
        <w:rPr>
          <w:rFonts w:ascii="Times New Roman" w:eastAsia="方正黑体_GBK" w:hAnsi="Times New Roman" w:hint="eastAsia"/>
          <w:sz w:val="24"/>
        </w:rPr>
        <w:t>学生论文老师指导评分</w:t>
      </w:r>
    </w:p>
    <w:p w14:paraId="7A80E29E" w14:textId="053EF023" w:rsidR="00D20A7E" w:rsidRPr="00144811" w:rsidRDefault="00B8025D" w:rsidP="00A348DD">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从检查情况来看，</w:t>
      </w:r>
      <w:r w:rsidR="00A348DD" w:rsidRPr="00144811">
        <w:rPr>
          <w:rFonts w:ascii="Times New Roman" w:eastAsia="方正仿宋_GBK" w:hAnsi="Times New Roman" w:hint="eastAsia"/>
          <w:sz w:val="32"/>
          <w:szCs w:val="32"/>
        </w:rPr>
        <w:t>部分教师有指导学生论文的证明材料，有指导记录或论文修改稿；</w:t>
      </w:r>
      <w:r w:rsidR="00C62534" w:rsidRPr="00144811">
        <w:rPr>
          <w:rFonts w:ascii="Times New Roman" w:eastAsia="方正仿宋_GBK" w:hAnsi="Times New Roman" w:hint="eastAsia"/>
          <w:sz w:val="32"/>
          <w:szCs w:val="32"/>
        </w:rPr>
        <w:t>大部分材料中都</w:t>
      </w:r>
      <w:r w:rsidR="00A348DD" w:rsidRPr="00144811">
        <w:rPr>
          <w:rFonts w:ascii="Times New Roman" w:eastAsia="方正仿宋_GBK" w:hAnsi="Times New Roman" w:hint="eastAsia"/>
          <w:sz w:val="32"/>
          <w:szCs w:val="32"/>
        </w:rPr>
        <w:t>有《中期进展报告》</w:t>
      </w:r>
      <w:r w:rsidR="008A467E" w:rsidRPr="00144811">
        <w:rPr>
          <w:rFonts w:ascii="Times New Roman" w:eastAsia="方正仿宋_GBK" w:hAnsi="Times New Roman" w:hint="eastAsia"/>
          <w:sz w:val="32"/>
          <w:szCs w:val="32"/>
        </w:rPr>
        <w:t>。</w:t>
      </w:r>
    </w:p>
    <w:p w14:paraId="6E5F0A88" w14:textId="358086F3" w:rsidR="00E965FE" w:rsidRPr="00144811" w:rsidRDefault="00335A22" w:rsidP="00E67912">
      <w:pPr>
        <w:spacing w:line="600" w:lineRule="exact"/>
        <w:ind w:firstLineChars="200" w:firstLine="640"/>
        <w:outlineLvl w:val="1"/>
        <w:rPr>
          <w:rFonts w:ascii="Times New Roman" w:eastAsia="方正仿宋_GBK" w:hAnsi="Times New Roman"/>
          <w:sz w:val="32"/>
          <w:szCs w:val="32"/>
        </w:rPr>
      </w:pPr>
      <w:r w:rsidRPr="00144811">
        <w:rPr>
          <w:rFonts w:ascii="Times New Roman" w:eastAsia="方正仿宋_GBK" w:hAnsi="Times New Roman"/>
          <w:sz w:val="32"/>
          <w:szCs w:val="32"/>
        </w:rPr>
        <w:br w:type="page"/>
      </w:r>
      <w:r w:rsidR="00E965FE" w:rsidRPr="00144811">
        <w:rPr>
          <w:rFonts w:ascii="Times New Roman" w:eastAsia="方正楷体_GBK" w:hAnsi="Times New Roman" w:hint="eastAsia"/>
          <w:b/>
          <w:sz w:val="32"/>
          <w:szCs w:val="32"/>
        </w:rPr>
        <w:lastRenderedPageBreak/>
        <w:t>（三）学院组织与管理</w:t>
      </w:r>
    </w:p>
    <w:p w14:paraId="5B44A6BB" w14:textId="5A355091" w:rsidR="00D20A7E" w:rsidRPr="00144811" w:rsidRDefault="008A467E" w:rsidP="001B3C08">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b/>
          <w:bCs/>
          <w:sz w:val="32"/>
          <w:szCs w:val="32"/>
        </w:rPr>
        <w:t>8.</w:t>
      </w:r>
      <w:r w:rsidR="00E965FE" w:rsidRPr="00144811">
        <w:rPr>
          <w:rFonts w:ascii="Times New Roman" w:eastAsia="方正仿宋_GBK" w:hAnsi="Times New Roman" w:hint="eastAsia"/>
          <w:b/>
          <w:bCs/>
          <w:sz w:val="32"/>
          <w:szCs w:val="32"/>
        </w:rPr>
        <w:t>准备工作</w:t>
      </w:r>
    </w:p>
    <w:p w14:paraId="73BD3B7B" w14:textId="630D3C94" w:rsidR="00D20A7E" w:rsidRPr="00144811" w:rsidRDefault="00C423C5">
      <w:pPr>
        <w:jc w:val="center"/>
        <w:rPr>
          <w:rFonts w:ascii="仿宋" w:eastAsia="仿宋" w:hAnsi="仿宋"/>
          <w:sz w:val="28"/>
          <w:szCs w:val="32"/>
        </w:rPr>
      </w:pPr>
      <w:r w:rsidRPr="00144811">
        <w:rPr>
          <w:noProof/>
        </w:rPr>
        <w:drawing>
          <wp:inline distT="0" distB="0" distL="0" distR="0" wp14:anchorId="0DD9D75B" wp14:editId="10A556CC">
            <wp:extent cx="5905500" cy="5857875"/>
            <wp:effectExtent l="0" t="0" r="0" b="9525"/>
            <wp:docPr id="2" name="图表 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9FDEEF" w14:textId="471797F0" w:rsidR="00D20A7E" w:rsidRPr="00144811" w:rsidRDefault="008A467E" w:rsidP="001B3C08">
      <w:pPr>
        <w:spacing w:afterLines="50" w:after="156" w:line="400" w:lineRule="exact"/>
        <w:jc w:val="center"/>
        <w:rPr>
          <w:rFonts w:ascii="Times New Roman" w:eastAsia="方正黑体_GBK" w:hAnsi="Times New Roman"/>
          <w:sz w:val="24"/>
        </w:rPr>
      </w:pPr>
      <w:r w:rsidRPr="00144811">
        <w:rPr>
          <w:rFonts w:ascii="Times New Roman" w:eastAsia="方正黑体_GBK" w:hAnsi="Times New Roman" w:hint="eastAsia"/>
          <w:sz w:val="24"/>
        </w:rPr>
        <w:t>图</w:t>
      </w:r>
      <w:r w:rsidRPr="00144811">
        <w:rPr>
          <w:rFonts w:ascii="Times New Roman" w:eastAsia="方正黑体_GBK" w:hAnsi="Times New Roman"/>
          <w:sz w:val="24"/>
        </w:rPr>
        <w:t xml:space="preserve">9  </w:t>
      </w:r>
      <w:r w:rsidRPr="00144811">
        <w:rPr>
          <w:rFonts w:ascii="Times New Roman" w:eastAsia="方正黑体_GBK" w:hAnsi="Times New Roman" w:hint="eastAsia"/>
          <w:sz w:val="24"/>
        </w:rPr>
        <w:t>各学院</w:t>
      </w:r>
      <w:r w:rsidR="009A105B" w:rsidRPr="00144811">
        <w:rPr>
          <w:rFonts w:ascii="Times New Roman" w:eastAsia="方正黑体_GBK" w:hAnsi="Times New Roman" w:hint="eastAsia"/>
          <w:sz w:val="24"/>
        </w:rPr>
        <w:t>论文准备工作评分</w:t>
      </w:r>
    </w:p>
    <w:p w14:paraId="39385D67" w14:textId="70A21036" w:rsidR="00D20A7E" w:rsidRPr="00144811" w:rsidRDefault="00B8025D" w:rsidP="00F34222">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从检查情况来看，</w:t>
      </w:r>
      <w:r w:rsidR="0037736D" w:rsidRPr="00144811">
        <w:rPr>
          <w:rFonts w:ascii="Times New Roman" w:eastAsia="方正仿宋_GBK" w:hAnsi="Times New Roman" w:hint="eastAsia"/>
          <w:sz w:val="32"/>
          <w:szCs w:val="32"/>
        </w:rPr>
        <w:t>大部分学院</w:t>
      </w:r>
      <w:r w:rsidR="00F34222" w:rsidRPr="00144811">
        <w:rPr>
          <w:rFonts w:ascii="Times New Roman" w:eastAsia="方正仿宋_GBK" w:hAnsi="Times New Roman" w:hint="eastAsia"/>
          <w:sz w:val="32"/>
          <w:szCs w:val="32"/>
        </w:rPr>
        <w:t>有毕业论文（设计）课程大纲</w:t>
      </w:r>
      <w:r w:rsidR="00C26F78" w:rsidRPr="00144811">
        <w:rPr>
          <w:rFonts w:ascii="Times New Roman" w:eastAsia="方正仿宋_GBK" w:hAnsi="Times New Roman" w:hint="eastAsia"/>
          <w:sz w:val="32"/>
          <w:szCs w:val="32"/>
        </w:rPr>
        <w:t>，有工作领导小组，</w:t>
      </w:r>
      <w:r w:rsidR="00F34222" w:rsidRPr="00144811">
        <w:rPr>
          <w:rFonts w:ascii="Times New Roman" w:eastAsia="方正仿宋_GBK" w:hAnsi="Times New Roman" w:hint="eastAsia"/>
          <w:sz w:val="32"/>
          <w:szCs w:val="32"/>
        </w:rPr>
        <w:t>制订有毕业论文（设计）工作方案</w:t>
      </w:r>
      <w:r w:rsidR="0037736D" w:rsidRPr="00144811">
        <w:rPr>
          <w:rFonts w:ascii="Times New Roman" w:eastAsia="方正仿宋_GBK" w:hAnsi="Times New Roman" w:hint="eastAsia"/>
          <w:sz w:val="32"/>
          <w:szCs w:val="32"/>
        </w:rPr>
        <w:t>。</w:t>
      </w:r>
    </w:p>
    <w:p w14:paraId="1231B5C4" w14:textId="24F596BC" w:rsidR="00D20A7E" w:rsidRPr="00144811" w:rsidRDefault="00335A22" w:rsidP="009A105B">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sz w:val="32"/>
          <w:szCs w:val="32"/>
        </w:rPr>
        <w:br w:type="page"/>
      </w:r>
      <w:r w:rsidR="008A467E" w:rsidRPr="00144811">
        <w:rPr>
          <w:rFonts w:ascii="Times New Roman" w:eastAsia="方正仿宋_GBK" w:hAnsi="Times New Roman"/>
          <w:b/>
          <w:bCs/>
          <w:sz w:val="32"/>
          <w:szCs w:val="32"/>
        </w:rPr>
        <w:lastRenderedPageBreak/>
        <w:t>9.</w:t>
      </w:r>
      <w:r w:rsidR="00E965FE" w:rsidRPr="00144811">
        <w:rPr>
          <w:rFonts w:ascii="Times New Roman" w:eastAsia="方正仿宋_GBK" w:hAnsi="Times New Roman" w:hint="eastAsia"/>
          <w:b/>
          <w:bCs/>
          <w:sz w:val="32"/>
          <w:szCs w:val="32"/>
        </w:rPr>
        <w:t>选题与开题</w:t>
      </w:r>
    </w:p>
    <w:p w14:paraId="1816E165" w14:textId="69562CC1" w:rsidR="00D20A7E" w:rsidRPr="00144811" w:rsidRDefault="00C423C5">
      <w:pPr>
        <w:jc w:val="center"/>
        <w:rPr>
          <w:rFonts w:ascii="仿宋" w:eastAsia="仿宋" w:hAnsi="仿宋"/>
          <w:sz w:val="28"/>
          <w:szCs w:val="32"/>
        </w:rPr>
      </w:pPr>
      <w:r w:rsidRPr="00144811">
        <w:rPr>
          <w:noProof/>
        </w:rPr>
        <w:drawing>
          <wp:inline distT="0" distB="0" distL="0" distR="0" wp14:anchorId="29FFDDD4" wp14:editId="713B6EF6">
            <wp:extent cx="5762625" cy="6225235"/>
            <wp:effectExtent l="0" t="0" r="9525" b="4445"/>
            <wp:docPr id="8" name="图表 8">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D19437" w14:textId="6F2CAA00" w:rsidR="00D20A7E" w:rsidRPr="00144811" w:rsidRDefault="008A467E" w:rsidP="001B3C08">
      <w:pPr>
        <w:spacing w:afterLines="50" w:after="156" w:line="400" w:lineRule="exact"/>
        <w:jc w:val="center"/>
        <w:rPr>
          <w:rFonts w:ascii="Times New Roman" w:eastAsia="方正黑体_GBK" w:hAnsi="Times New Roman"/>
          <w:sz w:val="24"/>
        </w:rPr>
      </w:pPr>
      <w:r w:rsidRPr="00144811">
        <w:rPr>
          <w:rFonts w:ascii="Times New Roman" w:eastAsia="方正黑体_GBK" w:hAnsi="Times New Roman" w:hint="eastAsia"/>
          <w:sz w:val="24"/>
        </w:rPr>
        <w:t>图</w:t>
      </w:r>
      <w:r w:rsidRPr="00144811">
        <w:rPr>
          <w:rFonts w:ascii="Times New Roman" w:eastAsia="方正黑体_GBK" w:hAnsi="Times New Roman"/>
          <w:sz w:val="24"/>
        </w:rPr>
        <w:t xml:space="preserve">10  </w:t>
      </w:r>
      <w:r w:rsidRPr="00144811">
        <w:rPr>
          <w:rFonts w:ascii="Times New Roman" w:eastAsia="方正黑体_GBK" w:hAnsi="Times New Roman" w:hint="eastAsia"/>
          <w:sz w:val="24"/>
        </w:rPr>
        <w:t>各学院</w:t>
      </w:r>
      <w:r w:rsidR="009A105B" w:rsidRPr="00144811">
        <w:rPr>
          <w:rFonts w:ascii="Times New Roman" w:eastAsia="方正黑体_GBK" w:hAnsi="Times New Roman" w:hint="eastAsia"/>
          <w:sz w:val="24"/>
        </w:rPr>
        <w:t>论文选题与开题评分</w:t>
      </w:r>
    </w:p>
    <w:p w14:paraId="432FE87C" w14:textId="1D78D514" w:rsidR="00D20A7E" w:rsidRPr="00144811" w:rsidRDefault="00530D4B" w:rsidP="00BB70DA">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从检查情况来看，</w:t>
      </w:r>
      <w:r w:rsidR="00437391" w:rsidRPr="00144811">
        <w:rPr>
          <w:rFonts w:ascii="Times New Roman" w:eastAsia="方正仿宋_GBK" w:hAnsi="Times New Roman" w:hint="eastAsia"/>
          <w:sz w:val="32"/>
          <w:szCs w:val="32"/>
        </w:rPr>
        <w:t>大部分</w:t>
      </w:r>
      <w:r w:rsidR="008A467E" w:rsidRPr="00144811">
        <w:rPr>
          <w:rFonts w:ascii="Times New Roman" w:eastAsia="方正仿宋_GBK" w:hAnsi="Times New Roman" w:hint="eastAsia"/>
          <w:sz w:val="32"/>
          <w:szCs w:val="32"/>
        </w:rPr>
        <w:t>学院</w:t>
      </w:r>
      <w:r w:rsidR="00BB70DA" w:rsidRPr="00144811">
        <w:rPr>
          <w:rFonts w:ascii="Times New Roman" w:eastAsia="方正仿宋_GBK" w:hAnsi="Times New Roman" w:hint="eastAsia"/>
          <w:sz w:val="32"/>
          <w:szCs w:val="32"/>
        </w:rPr>
        <w:t>选题符合课程大纲基本要求；有开题答辩工作安排</w:t>
      </w:r>
      <w:r w:rsidR="00486EDC">
        <w:rPr>
          <w:rFonts w:ascii="Times New Roman" w:eastAsia="方正仿宋_GBK" w:hAnsi="Times New Roman" w:hint="eastAsia"/>
          <w:sz w:val="32"/>
          <w:szCs w:val="32"/>
        </w:rPr>
        <w:t>，开题记录表比较规范</w:t>
      </w:r>
      <w:r w:rsidR="008A467E" w:rsidRPr="00144811">
        <w:rPr>
          <w:rFonts w:ascii="Times New Roman" w:eastAsia="方正仿宋_GBK" w:hAnsi="Times New Roman" w:hint="eastAsia"/>
          <w:sz w:val="32"/>
          <w:szCs w:val="32"/>
        </w:rPr>
        <w:t>。</w:t>
      </w:r>
    </w:p>
    <w:p w14:paraId="3D4F88F8" w14:textId="5943E526" w:rsidR="00D20A7E" w:rsidRPr="00144811" w:rsidRDefault="00335A22" w:rsidP="009A105B">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sz w:val="32"/>
          <w:szCs w:val="32"/>
        </w:rPr>
        <w:br w:type="page"/>
      </w:r>
      <w:r w:rsidR="00E965FE" w:rsidRPr="00144811">
        <w:rPr>
          <w:rFonts w:ascii="Times New Roman" w:eastAsia="方正仿宋_GBK" w:hAnsi="Times New Roman"/>
          <w:b/>
          <w:bCs/>
          <w:sz w:val="32"/>
          <w:szCs w:val="32"/>
        </w:rPr>
        <w:lastRenderedPageBreak/>
        <w:t>10.</w:t>
      </w:r>
      <w:r w:rsidR="00E965FE" w:rsidRPr="00144811">
        <w:rPr>
          <w:rFonts w:ascii="Times New Roman" w:eastAsia="方正仿宋_GBK" w:hAnsi="Times New Roman" w:hint="eastAsia"/>
          <w:b/>
          <w:bCs/>
          <w:sz w:val="32"/>
          <w:szCs w:val="32"/>
        </w:rPr>
        <w:t>评阅与答辩</w:t>
      </w:r>
    </w:p>
    <w:p w14:paraId="2F467081" w14:textId="3A76AF05" w:rsidR="00D20A7E" w:rsidRPr="00144811" w:rsidRDefault="000F5E8B">
      <w:pPr>
        <w:jc w:val="center"/>
        <w:rPr>
          <w:rFonts w:ascii="仿宋" w:eastAsia="仿宋" w:hAnsi="仿宋"/>
          <w:sz w:val="28"/>
          <w:szCs w:val="32"/>
        </w:rPr>
      </w:pPr>
      <w:r>
        <w:rPr>
          <w:noProof/>
        </w:rPr>
        <w:drawing>
          <wp:inline distT="0" distB="0" distL="0" distR="0" wp14:anchorId="762522D6" wp14:editId="208F4609">
            <wp:extent cx="5647334" cy="6298387"/>
            <wp:effectExtent l="0" t="0" r="10795" b="7620"/>
            <wp:docPr id="12" name="图表 12">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C56D99C" w14:textId="1F82BDB5" w:rsidR="00D20A7E" w:rsidRPr="00144811" w:rsidRDefault="008A467E" w:rsidP="001B3C08">
      <w:pPr>
        <w:spacing w:afterLines="50" w:after="156" w:line="400" w:lineRule="exact"/>
        <w:jc w:val="center"/>
        <w:rPr>
          <w:rFonts w:ascii="Times New Roman" w:eastAsia="方正黑体_GBK" w:hAnsi="Times New Roman"/>
          <w:sz w:val="24"/>
        </w:rPr>
      </w:pPr>
      <w:r w:rsidRPr="00144811">
        <w:rPr>
          <w:rFonts w:ascii="Times New Roman" w:eastAsia="方正黑体_GBK" w:hAnsi="Times New Roman" w:hint="eastAsia"/>
          <w:sz w:val="24"/>
        </w:rPr>
        <w:t>图</w:t>
      </w:r>
      <w:r w:rsidRPr="00144811">
        <w:rPr>
          <w:rFonts w:ascii="Times New Roman" w:eastAsia="方正黑体_GBK" w:hAnsi="Times New Roman" w:hint="eastAsia"/>
          <w:sz w:val="24"/>
        </w:rPr>
        <w:t>1</w:t>
      </w:r>
      <w:r w:rsidRPr="00144811">
        <w:rPr>
          <w:rFonts w:ascii="Times New Roman" w:eastAsia="方正黑体_GBK" w:hAnsi="Times New Roman"/>
          <w:sz w:val="24"/>
        </w:rPr>
        <w:t xml:space="preserve">1  </w:t>
      </w:r>
      <w:r w:rsidR="009A105B" w:rsidRPr="00144811">
        <w:rPr>
          <w:rFonts w:ascii="Times New Roman" w:eastAsia="方正黑体_GBK" w:hAnsi="Times New Roman" w:hint="eastAsia"/>
          <w:sz w:val="24"/>
        </w:rPr>
        <w:t>各学院论文</w:t>
      </w:r>
      <w:r w:rsidR="00267D17" w:rsidRPr="00144811">
        <w:rPr>
          <w:rFonts w:ascii="Times New Roman" w:eastAsia="方正黑体_GBK" w:hAnsi="Times New Roman" w:hint="eastAsia"/>
          <w:sz w:val="24"/>
        </w:rPr>
        <w:t>评阅与答辩评分</w:t>
      </w:r>
    </w:p>
    <w:p w14:paraId="3A0C2BA3" w14:textId="7362C7A4" w:rsidR="00335A22" w:rsidRPr="00144811" w:rsidRDefault="00DD1D84" w:rsidP="001B3C08">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从检查情况来看，</w:t>
      </w:r>
      <w:r w:rsidR="00E675BC" w:rsidRPr="00144811">
        <w:rPr>
          <w:rFonts w:ascii="Times New Roman" w:eastAsia="方正仿宋_GBK" w:hAnsi="Times New Roman" w:hint="eastAsia"/>
          <w:sz w:val="32"/>
          <w:szCs w:val="32"/>
        </w:rPr>
        <w:t>大部分学院</w:t>
      </w:r>
      <w:r w:rsidR="00743C42" w:rsidRPr="00144811">
        <w:rPr>
          <w:rFonts w:ascii="Times New Roman" w:eastAsia="方正仿宋_GBK" w:hAnsi="Times New Roman" w:hint="eastAsia"/>
          <w:sz w:val="32"/>
          <w:szCs w:val="32"/>
        </w:rPr>
        <w:t>有论文答辩工作安排；</w:t>
      </w:r>
      <w:r w:rsidR="00C62534" w:rsidRPr="00144811">
        <w:rPr>
          <w:rFonts w:ascii="Times New Roman" w:eastAsia="方正仿宋_GBK" w:hAnsi="Times New Roman" w:hint="eastAsia"/>
          <w:sz w:val="32"/>
          <w:szCs w:val="32"/>
        </w:rPr>
        <w:t>论文材料</w:t>
      </w:r>
      <w:r w:rsidR="00743C42" w:rsidRPr="00144811">
        <w:rPr>
          <w:rFonts w:ascii="Times New Roman" w:eastAsia="方正仿宋_GBK" w:hAnsi="Times New Roman" w:hint="eastAsia"/>
          <w:sz w:val="32"/>
          <w:szCs w:val="32"/>
        </w:rPr>
        <w:t>成绩评定规范、公正，评语客观、具体，有针对性</w:t>
      </w:r>
      <w:r w:rsidR="008A467E" w:rsidRPr="00144811">
        <w:rPr>
          <w:rFonts w:ascii="Times New Roman" w:eastAsia="方正仿宋_GBK" w:hAnsi="Times New Roman" w:hint="eastAsia"/>
          <w:sz w:val="32"/>
          <w:szCs w:val="32"/>
        </w:rPr>
        <w:t>。</w:t>
      </w:r>
      <w:r w:rsidR="00335A22" w:rsidRPr="00144811">
        <w:rPr>
          <w:rFonts w:ascii="Times New Roman" w:eastAsia="方正仿宋_GBK" w:hAnsi="Times New Roman"/>
          <w:sz w:val="32"/>
          <w:szCs w:val="32"/>
        </w:rPr>
        <w:br w:type="page"/>
      </w:r>
    </w:p>
    <w:p w14:paraId="7FF2E766" w14:textId="1144907C" w:rsidR="00D20A7E" w:rsidRPr="00144811" w:rsidRDefault="00E965FE" w:rsidP="001B3C08">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b/>
          <w:bCs/>
          <w:sz w:val="32"/>
          <w:szCs w:val="32"/>
        </w:rPr>
        <w:lastRenderedPageBreak/>
        <w:t>11.</w:t>
      </w:r>
      <w:r w:rsidRPr="00144811">
        <w:rPr>
          <w:rFonts w:ascii="Times New Roman" w:eastAsia="方正仿宋_GBK" w:hAnsi="Times New Roman" w:hint="eastAsia"/>
          <w:b/>
          <w:bCs/>
          <w:sz w:val="32"/>
          <w:szCs w:val="32"/>
        </w:rPr>
        <w:t>自评自建</w:t>
      </w:r>
    </w:p>
    <w:p w14:paraId="24A4366F" w14:textId="7EBFB01E" w:rsidR="00D20A7E" w:rsidRPr="00144811" w:rsidRDefault="005F5BFD">
      <w:pPr>
        <w:jc w:val="center"/>
        <w:rPr>
          <w:rFonts w:ascii="仿宋" w:eastAsia="仿宋" w:hAnsi="仿宋"/>
          <w:sz w:val="28"/>
          <w:szCs w:val="32"/>
        </w:rPr>
      </w:pPr>
      <w:r>
        <w:rPr>
          <w:noProof/>
        </w:rPr>
        <w:drawing>
          <wp:inline distT="0" distB="0" distL="0" distR="0" wp14:anchorId="1AD475B2" wp14:editId="236781BD">
            <wp:extent cx="5616575" cy="6130138"/>
            <wp:effectExtent l="0" t="0" r="3175" b="4445"/>
            <wp:docPr id="14" name="图表 14">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C8F5E6" w14:textId="75B49E65" w:rsidR="00D20A7E" w:rsidRPr="00144811" w:rsidRDefault="008A467E" w:rsidP="001B3C08">
      <w:pPr>
        <w:spacing w:afterLines="50" w:after="156" w:line="400" w:lineRule="exact"/>
        <w:jc w:val="center"/>
        <w:rPr>
          <w:rFonts w:ascii="Times New Roman" w:eastAsia="方正黑体_GBK" w:hAnsi="Times New Roman"/>
          <w:sz w:val="24"/>
        </w:rPr>
      </w:pPr>
      <w:r w:rsidRPr="00144811">
        <w:rPr>
          <w:rFonts w:ascii="Times New Roman" w:eastAsia="方正黑体_GBK" w:hAnsi="Times New Roman" w:hint="eastAsia"/>
          <w:sz w:val="24"/>
        </w:rPr>
        <w:t>图</w:t>
      </w:r>
      <w:r w:rsidRPr="00144811">
        <w:rPr>
          <w:rFonts w:ascii="Times New Roman" w:eastAsia="方正黑体_GBK" w:hAnsi="Times New Roman" w:hint="eastAsia"/>
          <w:sz w:val="24"/>
        </w:rPr>
        <w:t>1</w:t>
      </w:r>
      <w:r w:rsidRPr="00144811">
        <w:rPr>
          <w:rFonts w:ascii="Times New Roman" w:eastAsia="方正黑体_GBK" w:hAnsi="Times New Roman"/>
          <w:sz w:val="24"/>
        </w:rPr>
        <w:t xml:space="preserve">2  </w:t>
      </w:r>
      <w:r w:rsidRPr="00144811">
        <w:rPr>
          <w:rFonts w:ascii="Times New Roman" w:eastAsia="方正黑体_GBK" w:hAnsi="Times New Roman" w:hint="eastAsia"/>
          <w:sz w:val="24"/>
        </w:rPr>
        <w:t>各学院</w:t>
      </w:r>
      <w:r w:rsidR="00267D17" w:rsidRPr="00144811">
        <w:rPr>
          <w:rFonts w:ascii="Times New Roman" w:eastAsia="方正黑体_GBK" w:hAnsi="Times New Roman" w:hint="eastAsia"/>
          <w:sz w:val="24"/>
        </w:rPr>
        <w:t>论文自评自建评分</w:t>
      </w:r>
    </w:p>
    <w:p w14:paraId="6040E6C5" w14:textId="777EAB84" w:rsidR="00335A22" w:rsidRPr="00144811" w:rsidRDefault="004A6E5F" w:rsidP="000B7438">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从检查情况来看，</w:t>
      </w:r>
      <w:r w:rsidR="00233415" w:rsidRPr="00144811">
        <w:rPr>
          <w:rFonts w:ascii="Times New Roman" w:eastAsia="方正仿宋_GBK" w:hAnsi="Times New Roman" w:hint="eastAsia"/>
          <w:sz w:val="32"/>
          <w:szCs w:val="32"/>
        </w:rPr>
        <w:t>大部分学院</w:t>
      </w:r>
      <w:r w:rsidR="0007614A" w:rsidRPr="00144811">
        <w:rPr>
          <w:rFonts w:ascii="Times New Roman" w:eastAsia="方正仿宋_GBK" w:hAnsi="Times New Roman" w:hint="eastAsia"/>
          <w:sz w:val="32"/>
          <w:szCs w:val="32"/>
        </w:rPr>
        <w:t>认真</w:t>
      </w:r>
      <w:r w:rsidR="000B7438" w:rsidRPr="00144811">
        <w:rPr>
          <w:rFonts w:ascii="Times New Roman" w:eastAsia="方正仿宋_GBK" w:hAnsi="Times New Roman" w:hint="eastAsia"/>
          <w:sz w:val="32"/>
          <w:szCs w:val="32"/>
        </w:rPr>
        <w:t>组织毕业论文（设计）的自查</w:t>
      </w:r>
      <w:r w:rsidR="00C62534" w:rsidRPr="00144811">
        <w:rPr>
          <w:rFonts w:ascii="Times New Roman" w:eastAsia="方正仿宋_GBK" w:hAnsi="Times New Roman" w:hint="eastAsia"/>
          <w:sz w:val="32"/>
          <w:szCs w:val="32"/>
        </w:rPr>
        <w:t>工作，并进行了自纠和整改</w:t>
      </w:r>
      <w:r w:rsidR="00233415" w:rsidRPr="00144811">
        <w:rPr>
          <w:rFonts w:ascii="Times New Roman" w:eastAsia="方正仿宋_GBK" w:hAnsi="Times New Roman" w:hint="eastAsia"/>
          <w:sz w:val="32"/>
          <w:szCs w:val="32"/>
        </w:rPr>
        <w:t>。</w:t>
      </w:r>
      <w:r w:rsidR="00335A22" w:rsidRPr="00144811">
        <w:rPr>
          <w:rFonts w:ascii="Times New Roman" w:eastAsia="方正仿宋_GBK" w:hAnsi="Times New Roman"/>
          <w:sz w:val="32"/>
          <w:szCs w:val="32"/>
        </w:rPr>
        <w:br w:type="page"/>
      </w:r>
    </w:p>
    <w:p w14:paraId="34E1EC48" w14:textId="6AA9F387" w:rsidR="00D20A7E" w:rsidRPr="00144811" w:rsidRDefault="00E965FE" w:rsidP="001B3C08">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b/>
          <w:bCs/>
          <w:sz w:val="32"/>
          <w:szCs w:val="32"/>
        </w:rPr>
        <w:lastRenderedPageBreak/>
        <w:t>12</w:t>
      </w:r>
      <w:r w:rsidR="008A467E" w:rsidRPr="00144811">
        <w:rPr>
          <w:rFonts w:ascii="Times New Roman" w:eastAsia="方正仿宋_GBK" w:hAnsi="Times New Roman"/>
          <w:b/>
          <w:bCs/>
          <w:sz w:val="32"/>
          <w:szCs w:val="32"/>
        </w:rPr>
        <w:t>.</w:t>
      </w:r>
      <w:r w:rsidRPr="00144811">
        <w:rPr>
          <w:rFonts w:ascii="Times New Roman" w:eastAsia="方正仿宋_GBK" w:hAnsi="Times New Roman" w:hint="eastAsia"/>
          <w:b/>
          <w:bCs/>
          <w:sz w:val="32"/>
          <w:szCs w:val="32"/>
        </w:rPr>
        <w:t>持续改进</w:t>
      </w:r>
    </w:p>
    <w:p w14:paraId="5A326264" w14:textId="65A9A2DF" w:rsidR="00D20A7E" w:rsidRPr="00144811" w:rsidRDefault="00E25D70">
      <w:pPr>
        <w:jc w:val="center"/>
        <w:rPr>
          <w:rFonts w:ascii="仿宋" w:eastAsia="仿宋" w:hAnsi="仿宋"/>
          <w:sz w:val="28"/>
          <w:szCs w:val="32"/>
        </w:rPr>
      </w:pPr>
      <w:r>
        <w:rPr>
          <w:noProof/>
        </w:rPr>
        <w:drawing>
          <wp:inline distT="0" distB="0" distL="0" distR="0" wp14:anchorId="37DA32A2" wp14:editId="0F727B18">
            <wp:extent cx="5448300" cy="6056986"/>
            <wp:effectExtent l="0" t="0" r="0" b="1270"/>
            <wp:docPr id="15" name="图表 15">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9F5872B" w14:textId="2D2D7A22" w:rsidR="00D20A7E" w:rsidRPr="00144811" w:rsidRDefault="008A467E" w:rsidP="001B3C08">
      <w:pPr>
        <w:spacing w:afterLines="50" w:after="156" w:line="400" w:lineRule="exact"/>
        <w:jc w:val="center"/>
        <w:rPr>
          <w:rFonts w:ascii="Times New Roman" w:eastAsia="方正黑体_GBK" w:hAnsi="Times New Roman"/>
          <w:sz w:val="24"/>
        </w:rPr>
      </w:pPr>
      <w:r w:rsidRPr="00144811">
        <w:rPr>
          <w:rFonts w:ascii="Times New Roman" w:eastAsia="方正黑体_GBK" w:hAnsi="Times New Roman" w:hint="eastAsia"/>
          <w:sz w:val="24"/>
        </w:rPr>
        <w:t>图</w:t>
      </w:r>
      <w:r w:rsidRPr="00144811">
        <w:rPr>
          <w:rFonts w:ascii="Times New Roman" w:eastAsia="方正黑体_GBK" w:hAnsi="Times New Roman" w:hint="eastAsia"/>
          <w:sz w:val="24"/>
        </w:rPr>
        <w:t>1</w:t>
      </w:r>
      <w:r w:rsidRPr="00144811">
        <w:rPr>
          <w:rFonts w:ascii="Times New Roman" w:eastAsia="方正黑体_GBK" w:hAnsi="Times New Roman"/>
          <w:sz w:val="24"/>
        </w:rPr>
        <w:t xml:space="preserve">3  </w:t>
      </w:r>
      <w:r w:rsidRPr="00144811">
        <w:rPr>
          <w:rFonts w:ascii="Times New Roman" w:eastAsia="方正黑体_GBK" w:hAnsi="Times New Roman" w:hint="eastAsia"/>
          <w:sz w:val="24"/>
        </w:rPr>
        <w:t>各学院</w:t>
      </w:r>
      <w:r w:rsidR="00267D17" w:rsidRPr="00144811">
        <w:rPr>
          <w:rFonts w:ascii="Times New Roman" w:eastAsia="方正黑体_GBK" w:hAnsi="Times New Roman" w:hint="eastAsia"/>
          <w:sz w:val="24"/>
        </w:rPr>
        <w:t>论文持续改进评分</w:t>
      </w:r>
    </w:p>
    <w:p w14:paraId="70DF5A11" w14:textId="19607D59" w:rsidR="00335A22" w:rsidRPr="00144811" w:rsidRDefault="007350A3" w:rsidP="00EC6A49">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从检查情况来看，</w:t>
      </w:r>
      <w:r w:rsidR="00EC6A49" w:rsidRPr="00144811">
        <w:rPr>
          <w:rFonts w:ascii="Times New Roman" w:eastAsia="方正仿宋_GBK" w:hAnsi="Times New Roman" w:hint="eastAsia"/>
          <w:sz w:val="32"/>
          <w:szCs w:val="32"/>
        </w:rPr>
        <w:t>大部分学院对上一次学校对本学院毕业论文（设计）检查反馈问题进行了整改，取得了一定的整改效果</w:t>
      </w:r>
      <w:r w:rsidR="008A467E" w:rsidRPr="00144811">
        <w:rPr>
          <w:rFonts w:ascii="Times New Roman" w:eastAsia="方正仿宋_GBK" w:hAnsi="Times New Roman" w:hint="eastAsia"/>
          <w:sz w:val="32"/>
          <w:szCs w:val="32"/>
        </w:rPr>
        <w:t>。</w:t>
      </w:r>
    </w:p>
    <w:p w14:paraId="70BC9687" w14:textId="77777777" w:rsidR="00651DFA" w:rsidRPr="00144811" w:rsidRDefault="00651DFA">
      <w:pPr>
        <w:widowControl/>
        <w:jc w:val="left"/>
        <w:rPr>
          <w:rFonts w:ascii="Times New Roman" w:eastAsia="黑体" w:hAnsi="Times New Roman"/>
          <w:b/>
          <w:sz w:val="32"/>
          <w:szCs w:val="32"/>
        </w:rPr>
      </w:pPr>
      <w:r w:rsidRPr="00144811">
        <w:rPr>
          <w:rFonts w:ascii="Times New Roman" w:eastAsia="黑体" w:hAnsi="Times New Roman"/>
          <w:b/>
          <w:sz w:val="32"/>
          <w:szCs w:val="32"/>
        </w:rPr>
        <w:br w:type="page"/>
      </w:r>
    </w:p>
    <w:p w14:paraId="33278887" w14:textId="77777777" w:rsidR="00632DA1" w:rsidRPr="00144811" w:rsidRDefault="00632DA1" w:rsidP="00632DA1">
      <w:pPr>
        <w:spacing w:beforeLines="30" w:before="93" w:afterLines="30" w:after="93" w:line="560" w:lineRule="exact"/>
        <w:ind w:firstLineChars="200" w:firstLine="643"/>
        <w:outlineLvl w:val="1"/>
        <w:rPr>
          <w:rFonts w:ascii="Times New Roman" w:eastAsia="黑体" w:hAnsi="Times New Roman"/>
          <w:b/>
          <w:sz w:val="32"/>
          <w:szCs w:val="32"/>
        </w:rPr>
      </w:pPr>
      <w:bookmarkStart w:id="4" w:name="_Toc144907189"/>
      <w:r w:rsidRPr="00144811">
        <w:rPr>
          <w:rFonts w:ascii="Times New Roman" w:eastAsia="黑体" w:hAnsi="Times New Roman" w:hint="eastAsia"/>
          <w:b/>
          <w:sz w:val="32"/>
          <w:szCs w:val="32"/>
        </w:rPr>
        <w:lastRenderedPageBreak/>
        <w:t>三、毕业论文专项检查发现的问题</w:t>
      </w:r>
      <w:bookmarkEnd w:id="4"/>
    </w:p>
    <w:p w14:paraId="0EAD7611" w14:textId="77777777" w:rsidR="00632DA1" w:rsidRPr="00144811" w:rsidRDefault="00632DA1" w:rsidP="00632DA1">
      <w:pPr>
        <w:spacing w:beforeLines="30" w:before="93" w:afterLines="30" w:after="93" w:line="560" w:lineRule="exact"/>
        <w:ind w:firstLineChars="200" w:firstLine="643"/>
        <w:rPr>
          <w:rFonts w:ascii="Times New Roman" w:eastAsia="方正楷体_GBK" w:hAnsi="Times New Roman"/>
          <w:b/>
          <w:sz w:val="32"/>
          <w:szCs w:val="32"/>
        </w:rPr>
      </w:pPr>
      <w:r w:rsidRPr="00144811">
        <w:rPr>
          <w:rFonts w:ascii="Times New Roman" w:eastAsia="方正楷体_GBK" w:hAnsi="Times New Roman" w:hint="eastAsia"/>
          <w:b/>
          <w:sz w:val="32"/>
          <w:szCs w:val="32"/>
        </w:rPr>
        <w:t>（一）学生毕业论文（设计）质量方面</w:t>
      </w:r>
    </w:p>
    <w:p w14:paraId="2F97278B" w14:textId="77777777" w:rsidR="00632DA1" w:rsidRPr="00144811" w:rsidRDefault="00632DA1" w:rsidP="00632DA1">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hint="eastAsia"/>
          <w:b/>
          <w:bCs/>
          <w:sz w:val="32"/>
          <w:szCs w:val="32"/>
        </w:rPr>
        <w:t>1</w:t>
      </w:r>
      <w:r w:rsidRPr="00144811">
        <w:rPr>
          <w:rFonts w:ascii="Times New Roman" w:eastAsia="方正仿宋_GBK" w:hAnsi="Times New Roman"/>
          <w:b/>
          <w:bCs/>
          <w:sz w:val="32"/>
          <w:szCs w:val="32"/>
        </w:rPr>
        <w:t>.</w:t>
      </w:r>
      <w:r w:rsidRPr="00144811">
        <w:rPr>
          <w:rFonts w:ascii="Times New Roman" w:eastAsia="方正楷体_GBK" w:hAnsi="Times New Roman" w:hint="eastAsia"/>
          <w:b/>
          <w:sz w:val="32"/>
          <w:szCs w:val="32"/>
        </w:rPr>
        <w:t xml:space="preserve"> </w:t>
      </w:r>
      <w:r w:rsidRPr="00144811">
        <w:rPr>
          <w:rFonts w:ascii="Times New Roman" w:eastAsia="方正楷体_GBK" w:hAnsi="Times New Roman" w:hint="eastAsia"/>
          <w:b/>
          <w:sz w:val="32"/>
          <w:szCs w:val="32"/>
        </w:rPr>
        <w:t>学生毕业论文（设计）格式不规范</w:t>
      </w:r>
    </w:p>
    <w:p w14:paraId="54D4D045" w14:textId="63B8C2FD" w:rsidR="00632DA1" w:rsidRPr="00144811" w:rsidRDefault="00632DA1" w:rsidP="00632DA1">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学生毕业论文（设计）字体、行间距、标点符号、参考文献等排版格式未按学校要求进行规范（传媒学院、体育学院、外国语学院、机器人学院、电信学院等）；正文中文献引用标注与参考文献不一致，甚至文中未标注参考文献序号（管理学院、</w:t>
      </w:r>
      <w:r w:rsidRPr="00E12DDE">
        <w:rPr>
          <w:rFonts w:ascii="Times New Roman" w:eastAsia="方正仿宋_GBK" w:hAnsi="Times New Roman" w:hint="eastAsia"/>
          <w:sz w:val="32"/>
          <w:szCs w:val="32"/>
        </w:rPr>
        <w:t>美术学院</w:t>
      </w:r>
      <w:r w:rsidRPr="00144811">
        <w:rPr>
          <w:rFonts w:ascii="Times New Roman" w:eastAsia="方正仿宋_GBK" w:hAnsi="Times New Roman" w:hint="eastAsia"/>
          <w:sz w:val="32"/>
          <w:szCs w:val="32"/>
        </w:rPr>
        <w:t>、文学院、体育学院等）；文献综述没有统一格式规范要求（传媒学院、音乐学院、体育学院等），部分论文缺少文献综述部分（外国语学院</w:t>
      </w:r>
      <w:r w:rsidR="00A43C66">
        <w:rPr>
          <w:rFonts w:ascii="Times New Roman" w:eastAsia="方正仿宋_GBK" w:hAnsi="Times New Roman" w:hint="eastAsia"/>
          <w:sz w:val="32"/>
          <w:szCs w:val="32"/>
        </w:rPr>
        <w:t>、</w:t>
      </w:r>
      <w:r w:rsidR="00A43C66" w:rsidRPr="00144811">
        <w:rPr>
          <w:rFonts w:ascii="Times New Roman" w:eastAsia="方正仿宋_GBK" w:hAnsi="Times New Roman" w:hint="eastAsia"/>
          <w:sz w:val="32"/>
          <w:szCs w:val="32"/>
        </w:rPr>
        <w:t>体育学院</w:t>
      </w:r>
      <w:r w:rsidRPr="00144811">
        <w:rPr>
          <w:rFonts w:ascii="Times New Roman" w:eastAsia="方正仿宋_GBK" w:hAnsi="Times New Roman" w:hint="eastAsia"/>
          <w:sz w:val="32"/>
          <w:szCs w:val="32"/>
        </w:rPr>
        <w:t>），文献提炼分析不够，了解本领域的知识宽度不足（体育学院等）；部分学生参考文献较少，只有</w:t>
      </w:r>
      <w:r w:rsidRPr="00144811">
        <w:rPr>
          <w:rFonts w:ascii="Times New Roman" w:eastAsia="方正仿宋_GBK" w:hAnsi="Times New Roman" w:hint="eastAsia"/>
          <w:sz w:val="32"/>
          <w:szCs w:val="32"/>
        </w:rPr>
        <w:t>1</w:t>
      </w:r>
      <w:r w:rsidRPr="00144811">
        <w:rPr>
          <w:rFonts w:ascii="Times New Roman" w:eastAsia="方正仿宋_GBK" w:hAnsi="Times New Roman"/>
          <w:sz w:val="32"/>
          <w:szCs w:val="32"/>
        </w:rPr>
        <w:t>0</w:t>
      </w:r>
      <w:r w:rsidRPr="00144811">
        <w:rPr>
          <w:rFonts w:ascii="Times New Roman" w:eastAsia="方正仿宋_GBK" w:hAnsi="Times New Roman" w:hint="eastAsia"/>
          <w:sz w:val="32"/>
          <w:szCs w:val="32"/>
        </w:rPr>
        <w:t>篇（大数据学院、体育学院），</w:t>
      </w:r>
      <w:r w:rsidR="00A43C66">
        <w:rPr>
          <w:rFonts w:ascii="Times New Roman" w:eastAsia="方正仿宋_GBK" w:hAnsi="Times New Roman" w:hint="eastAsia"/>
          <w:sz w:val="32"/>
          <w:szCs w:val="32"/>
        </w:rPr>
        <w:t>部分学生只有</w:t>
      </w:r>
      <w:r w:rsidRPr="00144811">
        <w:rPr>
          <w:rFonts w:ascii="Times New Roman" w:eastAsia="方正仿宋_GBK" w:hAnsi="Times New Roman" w:hint="eastAsia"/>
          <w:sz w:val="32"/>
          <w:szCs w:val="32"/>
        </w:rPr>
        <w:t>5</w:t>
      </w:r>
      <w:r w:rsidRPr="00144811">
        <w:rPr>
          <w:rFonts w:ascii="Times New Roman" w:eastAsia="方正仿宋_GBK" w:hAnsi="Times New Roman" w:hint="eastAsia"/>
          <w:sz w:val="32"/>
          <w:szCs w:val="32"/>
        </w:rPr>
        <w:t>篇（美术学院）；参考文献</w:t>
      </w:r>
      <w:proofErr w:type="gramStart"/>
      <w:r w:rsidRPr="00144811">
        <w:rPr>
          <w:rFonts w:ascii="Times New Roman" w:eastAsia="方正仿宋_GBK" w:hAnsi="Times New Roman" w:hint="eastAsia"/>
          <w:sz w:val="32"/>
          <w:szCs w:val="32"/>
        </w:rPr>
        <w:t>不</w:t>
      </w:r>
      <w:proofErr w:type="gramEnd"/>
      <w:r w:rsidRPr="00144811">
        <w:rPr>
          <w:rFonts w:ascii="Times New Roman" w:eastAsia="方正仿宋_GBK" w:hAnsi="Times New Roman" w:hint="eastAsia"/>
          <w:sz w:val="32"/>
          <w:szCs w:val="32"/>
        </w:rPr>
        <w:t>权威、陈旧</w:t>
      </w:r>
      <w:r w:rsidR="00E12DDE">
        <w:rPr>
          <w:rFonts w:ascii="Times New Roman" w:eastAsia="方正仿宋_GBK" w:hAnsi="Times New Roman" w:hint="eastAsia"/>
          <w:sz w:val="32"/>
          <w:szCs w:val="32"/>
        </w:rPr>
        <w:t>，</w:t>
      </w:r>
      <w:r w:rsidR="00E12DDE" w:rsidRPr="00144811">
        <w:rPr>
          <w:rFonts w:ascii="Times New Roman" w:eastAsia="方正仿宋_GBK" w:hAnsi="Times New Roman" w:hint="eastAsia"/>
          <w:sz w:val="32"/>
          <w:szCs w:val="32"/>
        </w:rPr>
        <w:t>开题报告格式不规范</w:t>
      </w:r>
      <w:r w:rsidRPr="00144811">
        <w:rPr>
          <w:rFonts w:ascii="Times New Roman" w:eastAsia="方正仿宋_GBK" w:hAnsi="Times New Roman" w:hint="eastAsia"/>
          <w:sz w:val="32"/>
          <w:szCs w:val="32"/>
        </w:rPr>
        <w:t>（体育学院）。</w:t>
      </w:r>
    </w:p>
    <w:p w14:paraId="0346B991" w14:textId="77777777" w:rsidR="00632DA1" w:rsidRPr="00144811" w:rsidRDefault="00632DA1" w:rsidP="00632DA1">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hint="eastAsia"/>
          <w:b/>
          <w:bCs/>
          <w:sz w:val="32"/>
          <w:szCs w:val="32"/>
        </w:rPr>
        <w:t>2</w:t>
      </w:r>
      <w:r w:rsidRPr="00144811">
        <w:rPr>
          <w:rFonts w:ascii="Times New Roman" w:eastAsia="方正仿宋_GBK" w:hAnsi="Times New Roman"/>
          <w:b/>
          <w:bCs/>
          <w:sz w:val="32"/>
          <w:szCs w:val="32"/>
        </w:rPr>
        <w:t>.</w:t>
      </w:r>
      <w:r w:rsidRPr="00144811">
        <w:rPr>
          <w:rFonts w:ascii="Times New Roman" w:eastAsia="方正仿宋_GBK" w:hAnsi="Times New Roman" w:hint="eastAsia"/>
          <w:b/>
          <w:bCs/>
          <w:sz w:val="32"/>
          <w:szCs w:val="32"/>
        </w:rPr>
        <w:t>部分学生毕业论文（设计）质量较差</w:t>
      </w:r>
    </w:p>
    <w:p w14:paraId="4B49A2A0" w14:textId="33D2D525" w:rsidR="00632DA1" w:rsidRPr="00144811" w:rsidRDefault="00632DA1" w:rsidP="00632DA1">
      <w:pPr>
        <w:spacing w:line="600" w:lineRule="exact"/>
        <w:ind w:firstLineChars="200" w:firstLine="640"/>
        <w:rPr>
          <w:rFonts w:ascii="Times New Roman" w:eastAsia="方正仿宋_GBK" w:hAnsi="Times New Roman"/>
          <w:b/>
          <w:bCs/>
          <w:sz w:val="32"/>
          <w:szCs w:val="32"/>
        </w:rPr>
      </w:pPr>
      <w:r w:rsidRPr="00144811">
        <w:rPr>
          <w:rFonts w:ascii="Times New Roman" w:eastAsia="方正仿宋_GBK" w:hAnsi="Times New Roman" w:hint="eastAsia"/>
          <w:sz w:val="32"/>
          <w:szCs w:val="32"/>
        </w:rPr>
        <w:t>部分表演类设计的作品呈现比较粗糙（音乐学院），视频录制效果较差（传媒学院）；部分论文理论分析存在不足（外国语学院）、结构不完整、论证不足（传媒学院）；部分论文论述的重点与论文题目方面不一致（管理学院）；部分论文研究内容结构不合理（</w:t>
      </w:r>
      <w:r w:rsidRPr="00E12DDE">
        <w:rPr>
          <w:rFonts w:ascii="Times New Roman" w:eastAsia="方正仿宋_GBK" w:hAnsi="Times New Roman" w:hint="eastAsia"/>
          <w:sz w:val="32"/>
          <w:szCs w:val="32"/>
        </w:rPr>
        <w:t>美术学院</w:t>
      </w:r>
      <w:r w:rsidRPr="00144811">
        <w:rPr>
          <w:rFonts w:ascii="Times New Roman" w:eastAsia="方正仿宋_GBK" w:hAnsi="Times New Roman" w:hint="eastAsia"/>
          <w:sz w:val="32"/>
          <w:szCs w:val="32"/>
        </w:rPr>
        <w:t>）；部分论文摘要未能反映全文的主要内容和核心观点（体育学院）。师范类专业基础教育</w:t>
      </w:r>
      <w:r w:rsidR="00FD45DF">
        <w:rPr>
          <w:rFonts w:ascii="Times New Roman" w:eastAsia="方正仿宋_GBK" w:hAnsi="Times New Roman" w:hint="eastAsia"/>
          <w:sz w:val="32"/>
          <w:szCs w:val="32"/>
        </w:rPr>
        <w:t>类</w:t>
      </w:r>
      <w:r w:rsidRPr="00144811">
        <w:rPr>
          <w:rFonts w:ascii="Times New Roman" w:eastAsia="方正仿宋_GBK" w:hAnsi="Times New Roman" w:hint="eastAsia"/>
          <w:sz w:val="32"/>
          <w:szCs w:val="32"/>
        </w:rPr>
        <w:t>研究题目低于</w:t>
      </w:r>
      <w:r w:rsidRPr="00144811">
        <w:rPr>
          <w:rFonts w:ascii="Times New Roman" w:eastAsia="方正仿宋_GBK" w:hAnsi="Times New Roman" w:hint="eastAsia"/>
          <w:sz w:val="32"/>
          <w:szCs w:val="32"/>
        </w:rPr>
        <w:lastRenderedPageBreak/>
        <w:t>4</w:t>
      </w:r>
      <w:r w:rsidRPr="00144811">
        <w:rPr>
          <w:rFonts w:ascii="Times New Roman" w:eastAsia="方正仿宋_GBK" w:hAnsi="Times New Roman"/>
          <w:sz w:val="32"/>
          <w:szCs w:val="32"/>
        </w:rPr>
        <w:t>0%</w:t>
      </w:r>
      <w:r w:rsidRPr="00144811">
        <w:rPr>
          <w:rFonts w:ascii="Times New Roman" w:eastAsia="方正仿宋_GBK" w:hAnsi="Times New Roman" w:hint="eastAsia"/>
          <w:sz w:val="32"/>
          <w:szCs w:val="32"/>
        </w:rPr>
        <w:t>（</w:t>
      </w:r>
      <w:r w:rsidR="00144811">
        <w:rPr>
          <w:rFonts w:ascii="Times New Roman" w:eastAsia="方正仿宋_GBK" w:hAnsi="Times New Roman" w:hint="eastAsia"/>
          <w:sz w:val="32"/>
          <w:szCs w:val="32"/>
        </w:rPr>
        <w:t>生科</w:t>
      </w:r>
      <w:r w:rsidRPr="00144811">
        <w:rPr>
          <w:rFonts w:ascii="Times New Roman" w:eastAsia="方正仿宋_GBK" w:hAnsi="Times New Roman" w:hint="eastAsia"/>
          <w:sz w:val="32"/>
          <w:szCs w:val="32"/>
        </w:rPr>
        <w:t>学院）。</w:t>
      </w:r>
    </w:p>
    <w:p w14:paraId="62F0C1BF" w14:textId="032F18F8" w:rsidR="00632DA1" w:rsidRPr="00144811" w:rsidRDefault="00632DA1" w:rsidP="00632DA1">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hint="eastAsia"/>
          <w:b/>
          <w:bCs/>
          <w:sz w:val="32"/>
          <w:szCs w:val="32"/>
        </w:rPr>
        <w:t>3</w:t>
      </w:r>
      <w:r w:rsidRPr="00144811">
        <w:rPr>
          <w:rFonts w:ascii="Times New Roman" w:eastAsia="方正仿宋_GBK" w:hAnsi="Times New Roman"/>
          <w:b/>
          <w:bCs/>
          <w:sz w:val="32"/>
          <w:szCs w:val="32"/>
        </w:rPr>
        <w:t>.</w:t>
      </w:r>
      <w:r w:rsidRPr="00144811">
        <w:rPr>
          <w:rFonts w:ascii="Times New Roman" w:eastAsia="方正仿宋_GBK" w:hAnsi="Times New Roman" w:hint="eastAsia"/>
          <w:b/>
          <w:bCs/>
          <w:sz w:val="32"/>
          <w:szCs w:val="32"/>
        </w:rPr>
        <w:t>开题报告题目与论文</w:t>
      </w:r>
      <w:proofErr w:type="gramStart"/>
      <w:r w:rsidR="00FD45DF">
        <w:rPr>
          <w:rFonts w:ascii="Times New Roman" w:eastAsia="方正仿宋_GBK" w:hAnsi="Times New Roman" w:hint="eastAsia"/>
          <w:b/>
          <w:bCs/>
          <w:sz w:val="32"/>
          <w:szCs w:val="32"/>
        </w:rPr>
        <w:t>最终版</w:t>
      </w:r>
      <w:proofErr w:type="gramEnd"/>
      <w:r w:rsidRPr="00FD45DF">
        <w:rPr>
          <w:rFonts w:ascii="Times New Roman" w:eastAsia="方正仿宋_GBK" w:hAnsi="Times New Roman" w:hint="eastAsia"/>
          <w:b/>
          <w:bCs/>
          <w:sz w:val="32"/>
          <w:szCs w:val="32"/>
        </w:rPr>
        <w:t>题目不一</w:t>
      </w:r>
      <w:r w:rsidRPr="00144811">
        <w:rPr>
          <w:rFonts w:ascii="Times New Roman" w:eastAsia="方正仿宋_GBK" w:hAnsi="Times New Roman" w:hint="eastAsia"/>
          <w:b/>
          <w:bCs/>
          <w:sz w:val="32"/>
          <w:szCs w:val="32"/>
        </w:rPr>
        <w:t>致</w:t>
      </w:r>
    </w:p>
    <w:p w14:paraId="4945A343" w14:textId="0CCEB59A" w:rsidR="00632DA1" w:rsidRPr="00144811" w:rsidRDefault="00632DA1" w:rsidP="00632DA1">
      <w:pPr>
        <w:spacing w:line="600" w:lineRule="exact"/>
        <w:ind w:firstLineChars="200" w:firstLine="640"/>
        <w:rPr>
          <w:rFonts w:ascii="Times New Roman" w:eastAsia="方正仿宋_GBK" w:hAnsi="Times New Roman"/>
          <w:sz w:val="32"/>
          <w:szCs w:val="32"/>
        </w:rPr>
      </w:pPr>
      <w:bookmarkStart w:id="5" w:name="_Hlk153617910"/>
      <w:r w:rsidRPr="00144811">
        <w:rPr>
          <w:rFonts w:ascii="Times New Roman" w:eastAsia="方正仿宋_GBK" w:hAnsi="Times New Roman" w:hint="eastAsia"/>
          <w:sz w:val="32"/>
          <w:szCs w:val="32"/>
        </w:rPr>
        <w:t>部分学生的开题报告题目与论文</w:t>
      </w:r>
      <w:proofErr w:type="gramStart"/>
      <w:r w:rsidR="00FD45DF">
        <w:rPr>
          <w:rFonts w:ascii="Times New Roman" w:eastAsia="方正仿宋_GBK" w:hAnsi="Times New Roman" w:hint="eastAsia"/>
          <w:sz w:val="32"/>
          <w:szCs w:val="32"/>
        </w:rPr>
        <w:t>最终</w:t>
      </w:r>
      <w:r w:rsidRPr="00144811">
        <w:rPr>
          <w:rFonts w:ascii="Times New Roman" w:eastAsia="方正仿宋_GBK" w:hAnsi="Times New Roman" w:hint="eastAsia"/>
          <w:sz w:val="32"/>
          <w:szCs w:val="32"/>
        </w:rPr>
        <w:t>版</w:t>
      </w:r>
      <w:proofErr w:type="gramEnd"/>
      <w:r w:rsidRPr="00144811">
        <w:rPr>
          <w:rFonts w:ascii="Times New Roman" w:eastAsia="方正仿宋_GBK" w:hAnsi="Times New Roman" w:hint="eastAsia"/>
          <w:sz w:val="32"/>
          <w:szCs w:val="32"/>
        </w:rPr>
        <w:t>题目不一致</w:t>
      </w:r>
      <w:bookmarkEnd w:id="5"/>
      <w:r w:rsidRPr="00144811">
        <w:rPr>
          <w:rFonts w:ascii="Times New Roman" w:eastAsia="方正仿宋_GBK" w:hAnsi="Times New Roman" w:hint="eastAsia"/>
          <w:sz w:val="32"/>
          <w:szCs w:val="32"/>
        </w:rPr>
        <w:t>（传媒学院、文学院等）。</w:t>
      </w:r>
    </w:p>
    <w:p w14:paraId="0F952A3E" w14:textId="77777777" w:rsidR="00632DA1" w:rsidRPr="00144811" w:rsidRDefault="00632DA1" w:rsidP="00632DA1">
      <w:pPr>
        <w:spacing w:beforeLines="30" w:before="93" w:afterLines="30" w:after="93" w:line="560" w:lineRule="exact"/>
        <w:ind w:firstLineChars="200" w:firstLine="643"/>
        <w:rPr>
          <w:rFonts w:ascii="Times New Roman" w:eastAsia="方正楷体_GBK" w:hAnsi="Times New Roman"/>
          <w:b/>
          <w:sz w:val="32"/>
          <w:szCs w:val="32"/>
        </w:rPr>
      </w:pPr>
      <w:r w:rsidRPr="00144811">
        <w:rPr>
          <w:rFonts w:ascii="Times New Roman" w:eastAsia="方正楷体_GBK" w:hAnsi="Times New Roman" w:hint="eastAsia"/>
          <w:b/>
          <w:sz w:val="32"/>
          <w:szCs w:val="32"/>
        </w:rPr>
        <w:t>（二）学院管理层面</w:t>
      </w:r>
    </w:p>
    <w:p w14:paraId="68824B63" w14:textId="55018A74" w:rsidR="00632DA1" w:rsidRPr="00144811" w:rsidRDefault="00632DA1" w:rsidP="00632DA1">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hint="eastAsia"/>
          <w:b/>
          <w:bCs/>
          <w:sz w:val="32"/>
          <w:szCs w:val="32"/>
        </w:rPr>
        <w:t>1</w:t>
      </w:r>
      <w:r w:rsidRPr="00144811">
        <w:rPr>
          <w:rFonts w:ascii="Times New Roman" w:eastAsia="方正仿宋_GBK" w:hAnsi="Times New Roman"/>
          <w:b/>
          <w:bCs/>
          <w:sz w:val="32"/>
          <w:szCs w:val="32"/>
        </w:rPr>
        <w:t>.</w:t>
      </w:r>
      <w:r w:rsidRPr="00144811">
        <w:rPr>
          <w:rFonts w:ascii="Times New Roman" w:eastAsia="方正仿宋_GBK" w:hAnsi="Times New Roman" w:hint="eastAsia"/>
          <w:b/>
          <w:bCs/>
          <w:sz w:val="32"/>
          <w:szCs w:val="32"/>
        </w:rPr>
        <w:t>少部分学生毕业论文（设计）缺少</w:t>
      </w:r>
      <w:r w:rsidR="00A43C66">
        <w:rPr>
          <w:rFonts w:ascii="Times New Roman" w:eastAsia="方正仿宋_GBK" w:hAnsi="Times New Roman" w:hint="eastAsia"/>
          <w:b/>
          <w:bCs/>
          <w:sz w:val="32"/>
          <w:szCs w:val="32"/>
        </w:rPr>
        <w:t>相关</w:t>
      </w:r>
      <w:r w:rsidRPr="00144811">
        <w:rPr>
          <w:rFonts w:ascii="Times New Roman" w:eastAsia="方正仿宋_GBK" w:hAnsi="Times New Roman" w:hint="eastAsia"/>
          <w:b/>
          <w:bCs/>
          <w:sz w:val="32"/>
          <w:szCs w:val="32"/>
        </w:rPr>
        <w:t>论文</w:t>
      </w:r>
      <w:r w:rsidR="00A43C66">
        <w:rPr>
          <w:rFonts w:ascii="Times New Roman" w:eastAsia="方正仿宋_GBK" w:hAnsi="Times New Roman" w:hint="eastAsia"/>
          <w:b/>
          <w:bCs/>
          <w:sz w:val="32"/>
          <w:szCs w:val="32"/>
        </w:rPr>
        <w:t>材料</w:t>
      </w:r>
    </w:p>
    <w:p w14:paraId="6992FE03" w14:textId="03C36E41" w:rsidR="00632DA1" w:rsidRPr="00144811" w:rsidRDefault="00632DA1" w:rsidP="00632DA1">
      <w:pPr>
        <w:spacing w:line="600" w:lineRule="exact"/>
        <w:ind w:firstLineChars="200" w:firstLine="640"/>
        <w:rPr>
          <w:rFonts w:ascii="Times New Roman" w:eastAsia="方正仿宋_GBK" w:hAnsi="Times New Roman"/>
          <w:b/>
          <w:bCs/>
          <w:sz w:val="32"/>
          <w:szCs w:val="32"/>
        </w:rPr>
      </w:pPr>
      <w:r w:rsidRPr="00144811">
        <w:rPr>
          <w:rFonts w:ascii="Times New Roman" w:eastAsia="方正仿宋_GBK" w:hAnsi="Times New Roman" w:hint="eastAsia"/>
          <w:sz w:val="32"/>
          <w:szCs w:val="32"/>
        </w:rPr>
        <w:t>在学生毕业论文（设计）材料中，缺少论文完整版（传媒学院缺少</w:t>
      </w:r>
      <w:r w:rsidRPr="00144811">
        <w:rPr>
          <w:rFonts w:ascii="Times New Roman" w:eastAsia="方正仿宋_GBK" w:hAnsi="Times New Roman" w:hint="eastAsia"/>
          <w:sz w:val="32"/>
          <w:szCs w:val="32"/>
        </w:rPr>
        <w:t>1</w:t>
      </w:r>
      <w:r w:rsidRPr="00144811">
        <w:rPr>
          <w:rFonts w:ascii="Times New Roman" w:eastAsia="方正仿宋_GBK" w:hAnsi="Times New Roman" w:hint="eastAsia"/>
          <w:sz w:val="32"/>
          <w:szCs w:val="32"/>
        </w:rPr>
        <w:t>份，管理学院缺少</w:t>
      </w:r>
      <w:r w:rsidRPr="00144811">
        <w:rPr>
          <w:rFonts w:ascii="Times New Roman" w:eastAsia="方正仿宋_GBK" w:hAnsi="Times New Roman" w:hint="eastAsia"/>
          <w:sz w:val="32"/>
          <w:szCs w:val="32"/>
        </w:rPr>
        <w:t>1</w:t>
      </w:r>
      <w:r w:rsidRPr="00144811">
        <w:rPr>
          <w:rFonts w:ascii="Times New Roman" w:eastAsia="方正仿宋_GBK" w:hAnsi="Times New Roman" w:hint="eastAsia"/>
          <w:sz w:val="32"/>
          <w:szCs w:val="32"/>
        </w:rPr>
        <w:t>份），部分学生缺少《中期进展报告》</w:t>
      </w:r>
      <w:r w:rsidR="00E12DDE">
        <w:rPr>
          <w:rFonts w:ascii="Times New Roman" w:eastAsia="方正仿宋_GBK" w:hAnsi="Times New Roman" w:hint="eastAsia"/>
          <w:sz w:val="32"/>
          <w:szCs w:val="32"/>
        </w:rPr>
        <w:t>，</w:t>
      </w:r>
      <w:r w:rsidRPr="00144811">
        <w:rPr>
          <w:rFonts w:ascii="Times New Roman" w:eastAsia="方正仿宋_GBK" w:hAnsi="Times New Roman" w:hint="eastAsia"/>
          <w:sz w:val="32"/>
          <w:szCs w:val="32"/>
        </w:rPr>
        <w:t>部分学生缺少答辩记录表（外国语学院）</w:t>
      </w:r>
    </w:p>
    <w:p w14:paraId="4727AC41" w14:textId="77777777" w:rsidR="00632DA1" w:rsidRPr="00144811" w:rsidRDefault="00632DA1" w:rsidP="00632DA1">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b/>
          <w:bCs/>
          <w:sz w:val="32"/>
          <w:szCs w:val="32"/>
        </w:rPr>
        <w:t>2.</w:t>
      </w:r>
      <w:r w:rsidRPr="00144811">
        <w:rPr>
          <w:rFonts w:ascii="Times New Roman" w:eastAsia="方正仿宋_GBK" w:hAnsi="Times New Roman" w:hint="eastAsia"/>
          <w:b/>
          <w:bCs/>
          <w:sz w:val="32"/>
          <w:szCs w:val="32"/>
        </w:rPr>
        <w:t>部分指导教师指导学生人数较多，教师指导记录不完整</w:t>
      </w:r>
    </w:p>
    <w:p w14:paraId="58081A6B" w14:textId="78800D67" w:rsidR="00632DA1" w:rsidRPr="00FA5103" w:rsidRDefault="00632DA1" w:rsidP="00632DA1">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部分指导教师指导学生人数较多，超过</w:t>
      </w:r>
      <w:r w:rsidRPr="00144811">
        <w:rPr>
          <w:rFonts w:ascii="Times New Roman" w:eastAsia="方正仿宋_GBK" w:hAnsi="Times New Roman" w:hint="eastAsia"/>
          <w:sz w:val="32"/>
          <w:szCs w:val="32"/>
        </w:rPr>
        <w:t>1</w:t>
      </w:r>
      <w:r w:rsidRPr="00144811">
        <w:rPr>
          <w:rFonts w:ascii="Times New Roman" w:eastAsia="方正仿宋_GBK" w:hAnsi="Times New Roman"/>
          <w:sz w:val="32"/>
          <w:szCs w:val="32"/>
        </w:rPr>
        <w:t>0</w:t>
      </w:r>
      <w:r w:rsidRPr="00144811">
        <w:rPr>
          <w:rFonts w:ascii="Times New Roman" w:eastAsia="方正仿宋_GBK" w:hAnsi="Times New Roman" w:hint="eastAsia"/>
          <w:sz w:val="32"/>
          <w:szCs w:val="32"/>
        </w:rPr>
        <w:t>人（美术学院、材料学院），多的有</w:t>
      </w:r>
      <w:r w:rsidRPr="00144811">
        <w:rPr>
          <w:rFonts w:ascii="Times New Roman" w:eastAsia="方正仿宋_GBK" w:hAnsi="Times New Roman" w:hint="eastAsia"/>
          <w:sz w:val="32"/>
          <w:szCs w:val="32"/>
        </w:rPr>
        <w:t>1</w:t>
      </w:r>
      <w:r w:rsidRPr="00144811">
        <w:rPr>
          <w:rFonts w:ascii="Times New Roman" w:eastAsia="方正仿宋_GBK" w:hAnsi="Times New Roman"/>
          <w:sz w:val="32"/>
          <w:szCs w:val="32"/>
        </w:rPr>
        <w:t>7</w:t>
      </w:r>
      <w:r w:rsidRPr="00144811">
        <w:rPr>
          <w:rFonts w:ascii="Times New Roman" w:eastAsia="方正仿宋_GBK" w:hAnsi="Times New Roman" w:hint="eastAsia"/>
          <w:sz w:val="32"/>
          <w:szCs w:val="32"/>
        </w:rPr>
        <w:t>人（传媒学院）；部分</w:t>
      </w:r>
      <w:bookmarkStart w:id="6" w:name="_Hlk153615969"/>
      <w:r w:rsidRPr="00144811">
        <w:rPr>
          <w:rFonts w:ascii="Times New Roman" w:eastAsia="方正仿宋_GBK" w:hAnsi="Times New Roman" w:hint="eastAsia"/>
          <w:sz w:val="32"/>
          <w:szCs w:val="32"/>
        </w:rPr>
        <w:t>教师指导记录不完整</w:t>
      </w:r>
      <w:bookmarkEnd w:id="6"/>
      <w:r w:rsidRPr="00FA5103">
        <w:rPr>
          <w:rFonts w:ascii="Times New Roman" w:eastAsia="方正仿宋_GBK" w:hAnsi="Times New Roman" w:hint="eastAsia"/>
          <w:sz w:val="32"/>
          <w:szCs w:val="32"/>
        </w:rPr>
        <w:t>，</w:t>
      </w:r>
      <w:r w:rsidR="00FA5103" w:rsidRPr="00FA5103">
        <w:rPr>
          <w:rFonts w:ascii="Times New Roman" w:eastAsia="方正仿宋_GBK" w:hAnsi="Times New Roman" w:hint="eastAsia"/>
          <w:sz w:val="32"/>
          <w:szCs w:val="32"/>
        </w:rPr>
        <w:t>指导次数不足</w:t>
      </w:r>
      <w:r w:rsidR="00FA5103" w:rsidRPr="00FA5103">
        <w:rPr>
          <w:rFonts w:ascii="Times New Roman" w:eastAsia="方正仿宋_GBK" w:hAnsi="Times New Roman" w:hint="eastAsia"/>
          <w:sz w:val="32"/>
          <w:szCs w:val="32"/>
        </w:rPr>
        <w:t>3</w:t>
      </w:r>
      <w:r w:rsidR="00FA5103" w:rsidRPr="00FA5103">
        <w:rPr>
          <w:rFonts w:ascii="Times New Roman" w:eastAsia="方正仿宋_GBK" w:hAnsi="Times New Roman" w:hint="eastAsia"/>
          <w:sz w:val="32"/>
          <w:szCs w:val="32"/>
        </w:rPr>
        <w:t>次，</w:t>
      </w:r>
      <w:r w:rsidRPr="00FA5103">
        <w:rPr>
          <w:rFonts w:ascii="Times New Roman" w:eastAsia="方正仿宋_GBK" w:hAnsi="Times New Roman" w:hint="eastAsia"/>
          <w:sz w:val="32"/>
          <w:szCs w:val="32"/>
        </w:rPr>
        <w:t>时间顺序颠倒、无具体指导内容，缺乏证明材料</w:t>
      </w:r>
      <w:r w:rsidR="00144811" w:rsidRPr="00FA5103">
        <w:rPr>
          <w:rFonts w:ascii="Times New Roman" w:eastAsia="方正仿宋_GBK" w:hAnsi="Times New Roman" w:hint="eastAsia"/>
          <w:sz w:val="32"/>
          <w:szCs w:val="32"/>
        </w:rPr>
        <w:t>。</w:t>
      </w:r>
      <w:r w:rsidRPr="00FA5103">
        <w:rPr>
          <w:rFonts w:ascii="Times New Roman" w:eastAsia="方正仿宋_GBK" w:hAnsi="Times New Roman"/>
          <w:sz w:val="32"/>
          <w:szCs w:val="32"/>
        </w:rPr>
        <w:t xml:space="preserve"> </w:t>
      </w:r>
    </w:p>
    <w:p w14:paraId="49EA6EC9" w14:textId="77777777" w:rsidR="00632DA1" w:rsidRPr="00144811" w:rsidRDefault="00632DA1" w:rsidP="00632DA1">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b/>
          <w:bCs/>
          <w:sz w:val="32"/>
          <w:szCs w:val="32"/>
        </w:rPr>
        <w:t>3.</w:t>
      </w:r>
      <w:r w:rsidRPr="00144811">
        <w:rPr>
          <w:rFonts w:ascii="Times New Roman" w:eastAsia="方正仿宋_GBK" w:hAnsi="Times New Roman" w:hint="eastAsia"/>
          <w:b/>
          <w:bCs/>
          <w:sz w:val="32"/>
          <w:szCs w:val="32"/>
        </w:rPr>
        <w:t>部分指导教师评语、评阅人评语、答辩评语不规范</w:t>
      </w:r>
    </w:p>
    <w:p w14:paraId="41A8EEC9" w14:textId="7B696A3C" w:rsidR="00632DA1" w:rsidRPr="00144811" w:rsidRDefault="00632DA1" w:rsidP="00632DA1">
      <w:pPr>
        <w:spacing w:line="600" w:lineRule="exact"/>
        <w:ind w:firstLineChars="200" w:firstLine="640"/>
        <w:rPr>
          <w:rFonts w:ascii="Times New Roman" w:eastAsia="方正仿宋_GBK" w:hAnsi="Times New Roman"/>
          <w:sz w:val="32"/>
          <w:szCs w:val="32"/>
        </w:rPr>
      </w:pPr>
      <w:bookmarkStart w:id="7" w:name="_Hlk153614880"/>
      <w:r w:rsidRPr="00144811">
        <w:rPr>
          <w:rFonts w:ascii="Times New Roman" w:eastAsia="方正仿宋_GBK" w:hAnsi="Times New Roman" w:hint="eastAsia"/>
          <w:sz w:val="32"/>
          <w:szCs w:val="32"/>
        </w:rPr>
        <w:t>指导教师评语、评阅人评语、答辩评语不具体，没有针对性</w:t>
      </w:r>
      <w:bookmarkEnd w:id="7"/>
      <w:r w:rsidRPr="00144811">
        <w:rPr>
          <w:rFonts w:ascii="Times New Roman" w:eastAsia="方正仿宋_GBK" w:hAnsi="Times New Roman" w:hint="eastAsia"/>
          <w:sz w:val="32"/>
          <w:szCs w:val="32"/>
        </w:rPr>
        <w:t>，几乎千篇一律，评语表述与论文成绩评定分数不相符（传媒学院、音乐学院、管理学院、文学院、体育学院）；部分评语过于简略（体育学院、化工学院、外国语学院、机器人学院、电信学院等）。</w:t>
      </w:r>
    </w:p>
    <w:p w14:paraId="08DD5FBA" w14:textId="77777777" w:rsidR="00632DA1" w:rsidRPr="00144811" w:rsidRDefault="00632DA1" w:rsidP="00632DA1">
      <w:pPr>
        <w:spacing w:line="600" w:lineRule="exact"/>
        <w:ind w:firstLineChars="200" w:firstLine="643"/>
        <w:rPr>
          <w:rFonts w:ascii="Times New Roman" w:eastAsia="方正仿宋_GBK" w:hAnsi="Times New Roman"/>
          <w:sz w:val="32"/>
          <w:szCs w:val="32"/>
        </w:rPr>
      </w:pPr>
      <w:r w:rsidRPr="00144811">
        <w:rPr>
          <w:rFonts w:ascii="Times New Roman" w:eastAsia="方正仿宋_GBK" w:hAnsi="Times New Roman"/>
          <w:b/>
          <w:bCs/>
          <w:sz w:val="32"/>
          <w:szCs w:val="32"/>
        </w:rPr>
        <w:t>4.</w:t>
      </w:r>
      <w:r w:rsidRPr="00144811">
        <w:rPr>
          <w:rFonts w:ascii="Times New Roman" w:eastAsia="方正仿宋_GBK" w:hAnsi="Times New Roman" w:hint="eastAsia"/>
          <w:b/>
          <w:bCs/>
          <w:sz w:val="32"/>
          <w:szCs w:val="32"/>
        </w:rPr>
        <w:t>部分开题记录、答辩记录不完整，中期检查报告不规范</w:t>
      </w:r>
    </w:p>
    <w:p w14:paraId="2FAE19B8" w14:textId="354E1463" w:rsidR="00632DA1" w:rsidRPr="00144811" w:rsidRDefault="00632DA1" w:rsidP="00632DA1">
      <w:pPr>
        <w:spacing w:line="600" w:lineRule="exact"/>
        <w:ind w:firstLineChars="200" w:firstLine="640"/>
        <w:rPr>
          <w:rFonts w:ascii="Times New Roman" w:eastAsia="方正仿宋_GBK" w:hAnsi="Times New Roman"/>
          <w:sz w:val="32"/>
          <w:szCs w:val="32"/>
        </w:rPr>
      </w:pPr>
      <w:bookmarkStart w:id="8" w:name="_Hlk153703960"/>
      <w:r w:rsidRPr="00144811">
        <w:rPr>
          <w:rFonts w:ascii="Times New Roman" w:eastAsia="方正仿宋_GBK" w:hAnsi="Times New Roman" w:hint="eastAsia"/>
          <w:sz w:val="32"/>
          <w:szCs w:val="32"/>
        </w:rPr>
        <w:t>开题记录、答辩记录不完整</w:t>
      </w:r>
      <w:bookmarkEnd w:id="8"/>
      <w:r w:rsidRPr="00144811">
        <w:rPr>
          <w:rFonts w:ascii="Times New Roman" w:eastAsia="方正仿宋_GBK" w:hAnsi="Times New Roman" w:hint="eastAsia"/>
          <w:sz w:val="32"/>
          <w:szCs w:val="32"/>
        </w:rPr>
        <w:t>，开题指导小组意见过于简单，</w:t>
      </w:r>
      <w:r w:rsidRPr="00144811">
        <w:rPr>
          <w:rFonts w:ascii="Times New Roman" w:eastAsia="方正仿宋_GBK" w:hAnsi="Times New Roman" w:hint="eastAsia"/>
          <w:sz w:val="32"/>
          <w:szCs w:val="32"/>
        </w:rPr>
        <w:lastRenderedPageBreak/>
        <w:t>只有“同意开题”字样，有的还是空白（体育学院、教育学院、文学院）。部分学生答辩记录</w:t>
      </w:r>
      <w:proofErr w:type="gramStart"/>
      <w:r w:rsidRPr="00144811">
        <w:rPr>
          <w:rFonts w:ascii="Times New Roman" w:eastAsia="方正仿宋_GBK" w:hAnsi="Times New Roman" w:hint="eastAsia"/>
          <w:sz w:val="32"/>
          <w:szCs w:val="32"/>
        </w:rPr>
        <w:t>表记录</w:t>
      </w:r>
      <w:proofErr w:type="gramEnd"/>
      <w:r w:rsidRPr="00144811">
        <w:rPr>
          <w:rFonts w:ascii="Times New Roman" w:eastAsia="方正仿宋_GBK" w:hAnsi="Times New Roman" w:hint="eastAsia"/>
          <w:sz w:val="32"/>
          <w:szCs w:val="32"/>
        </w:rPr>
        <w:t>不完整，没有学生陈述部分或陈述时间少于</w:t>
      </w:r>
      <w:r w:rsidRPr="00144811">
        <w:rPr>
          <w:rFonts w:ascii="Times New Roman" w:eastAsia="方正仿宋_GBK" w:hAnsi="Times New Roman" w:hint="eastAsia"/>
          <w:sz w:val="32"/>
          <w:szCs w:val="32"/>
        </w:rPr>
        <w:t>1</w:t>
      </w:r>
      <w:r w:rsidRPr="00144811">
        <w:rPr>
          <w:rFonts w:ascii="Times New Roman" w:eastAsia="方正仿宋_GBK" w:hAnsi="Times New Roman"/>
          <w:sz w:val="32"/>
          <w:szCs w:val="32"/>
        </w:rPr>
        <w:t>0</w:t>
      </w:r>
      <w:r w:rsidRPr="00144811">
        <w:rPr>
          <w:rFonts w:ascii="Times New Roman" w:eastAsia="方正仿宋_GBK" w:hAnsi="Times New Roman" w:hint="eastAsia"/>
          <w:sz w:val="32"/>
          <w:szCs w:val="32"/>
        </w:rPr>
        <w:t>分钟（管理学院、外国语学院、机器人学院、电信学院、体育学院、土木学院、材料学院等）。开题记录、答辩记录老师提出的问题少于</w:t>
      </w:r>
      <w:r w:rsidRPr="00144811">
        <w:rPr>
          <w:rFonts w:ascii="Times New Roman" w:eastAsia="方正仿宋_GBK" w:hAnsi="Times New Roman" w:hint="eastAsia"/>
          <w:sz w:val="32"/>
          <w:szCs w:val="32"/>
        </w:rPr>
        <w:t>3</w:t>
      </w:r>
      <w:r w:rsidRPr="00144811">
        <w:rPr>
          <w:rFonts w:ascii="Times New Roman" w:eastAsia="方正仿宋_GBK" w:hAnsi="Times New Roman" w:hint="eastAsia"/>
          <w:sz w:val="32"/>
          <w:szCs w:val="32"/>
        </w:rPr>
        <w:t>个（</w:t>
      </w:r>
      <w:r w:rsidRPr="00E12DDE">
        <w:rPr>
          <w:rFonts w:ascii="Times New Roman" w:eastAsia="方正仿宋_GBK" w:hAnsi="Times New Roman" w:hint="eastAsia"/>
          <w:sz w:val="32"/>
          <w:szCs w:val="32"/>
        </w:rPr>
        <w:t>美术学院</w:t>
      </w:r>
      <w:r w:rsidRPr="00144811">
        <w:rPr>
          <w:rFonts w:ascii="Times New Roman" w:eastAsia="方正仿宋_GBK" w:hAnsi="Times New Roman" w:hint="eastAsia"/>
          <w:sz w:val="32"/>
          <w:szCs w:val="32"/>
        </w:rPr>
        <w:t>、体育学院）。部分学生中期进展报告过于简略，教师评语少于</w:t>
      </w:r>
      <w:r w:rsidRPr="00144811">
        <w:rPr>
          <w:rFonts w:ascii="Times New Roman" w:eastAsia="方正仿宋_GBK" w:hAnsi="Times New Roman" w:hint="eastAsia"/>
          <w:sz w:val="32"/>
          <w:szCs w:val="32"/>
        </w:rPr>
        <w:t>1</w:t>
      </w:r>
      <w:r w:rsidRPr="00144811">
        <w:rPr>
          <w:rFonts w:ascii="Times New Roman" w:eastAsia="方正仿宋_GBK" w:hAnsi="Times New Roman"/>
          <w:sz w:val="32"/>
          <w:szCs w:val="32"/>
        </w:rPr>
        <w:t>00</w:t>
      </w:r>
      <w:r w:rsidRPr="00144811">
        <w:rPr>
          <w:rFonts w:ascii="Times New Roman" w:eastAsia="方正仿宋_GBK" w:hAnsi="Times New Roman" w:hint="eastAsia"/>
          <w:sz w:val="32"/>
          <w:szCs w:val="32"/>
        </w:rPr>
        <w:t>字（体育学院、文学院、外国语学院、电信学院等），无指导教师指导意见（体育学院、文学院等）。</w:t>
      </w:r>
    </w:p>
    <w:p w14:paraId="451D75B2" w14:textId="77777777" w:rsidR="00632DA1" w:rsidRPr="00144811" w:rsidRDefault="00632DA1" w:rsidP="00632DA1">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b/>
          <w:bCs/>
          <w:sz w:val="32"/>
          <w:szCs w:val="32"/>
        </w:rPr>
        <w:t>5.</w:t>
      </w:r>
      <w:r w:rsidRPr="00144811">
        <w:rPr>
          <w:rFonts w:ascii="Times New Roman" w:eastAsia="方正仿宋_GBK" w:hAnsi="Times New Roman" w:hint="eastAsia"/>
          <w:b/>
          <w:bCs/>
          <w:sz w:val="32"/>
          <w:szCs w:val="32"/>
        </w:rPr>
        <w:t>部分学院毕业论文（设计）自查和整改工作落实不到位</w:t>
      </w:r>
    </w:p>
    <w:p w14:paraId="1638FCF1" w14:textId="0FAB30C6" w:rsidR="00632DA1" w:rsidRPr="00144811" w:rsidRDefault="00632DA1" w:rsidP="00632DA1">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部分学院未对自查结果进行总结，提出下一步改进措施；部分论文材料签字不完全，部分学生任务书内容空白（文学院等），签字日期前后矛盾，指导教师、评阅人</w:t>
      </w:r>
      <w:r w:rsidR="004D5A8B">
        <w:rPr>
          <w:rFonts w:ascii="Times New Roman" w:eastAsia="方正仿宋_GBK" w:hAnsi="Times New Roman" w:hint="eastAsia"/>
          <w:sz w:val="32"/>
          <w:szCs w:val="32"/>
        </w:rPr>
        <w:t>填写评阅</w:t>
      </w:r>
      <w:r w:rsidRPr="00144811">
        <w:rPr>
          <w:rFonts w:ascii="Times New Roman" w:eastAsia="方正仿宋_GBK" w:hAnsi="Times New Roman" w:hint="eastAsia"/>
          <w:sz w:val="32"/>
          <w:szCs w:val="32"/>
        </w:rPr>
        <w:t>意见</w:t>
      </w:r>
      <w:r w:rsidR="004D5A8B">
        <w:rPr>
          <w:rFonts w:ascii="Times New Roman" w:eastAsia="方正仿宋_GBK" w:hAnsi="Times New Roman" w:hint="eastAsia"/>
          <w:sz w:val="32"/>
          <w:szCs w:val="32"/>
        </w:rPr>
        <w:t>的</w:t>
      </w:r>
      <w:r w:rsidRPr="00144811">
        <w:rPr>
          <w:rFonts w:ascii="Times New Roman" w:eastAsia="方正仿宋_GBK" w:hAnsi="Times New Roman" w:hint="eastAsia"/>
          <w:sz w:val="32"/>
          <w:szCs w:val="32"/>
        </w:rPr>
        <w:t>时间在答辩后（体育学院、材料学院等），部分</w:t>
      </w:r>
      <w:r w:rsidR="004D5A8B">
        <w:rPr>
          <w:rFonts w:ascii="Times New Roman" w:eastAsia="方正仿宋_GBK" w:hAnsi="Times New Roman" w:hint="eastAsia"/>
          <w:sz w:val="32"/>
          <w:szCs w:val="32"/>
        </w:rPr>
        <w:t>材料没有</w:t>
      </w:r>
      <w:r w:rsidRPr="00144811">
        <w:rPr>
          <w:rFonts w:ascii="Times New Roman" w:eastAsia="方正仿宋_GBK" w:hAnsi="Times New Roman" w:hint="eastAsia"/>
          <w:sz w:val="32"/>
          <w:szCs w:val="32"/>
        </w:rPr>
        <w:t>盖章（教育学院、马院、土木）；部分答辩小组成员只有</w:t>
      </w:r>
      <w:r w:rsidRPr="00144811">
        <w:rPr>
          <w:rFonts w:ascii="Times New Roman" w:eastAsia="方正仿宋_GBK" w:hAnsi="Times New Roman" w:hint="eastAsia"/>
          <w:sz w:val="32"/>
          <w:szCs w:val="32"/>
        </w:rPr>
        <w:t>2</w:t>
      </w:r>
      <w:r w:rsidRPr="00144811">
        <w:rPr>
          <w:rFonts w:ascii="Times New Roman" w:eastAsia="方正仿宋_GBK" w:hAnsi="Times New Roman" w:hint="eastAsia"/>
          <w:sz w:val="32"/>
          <w:szCs w:val="32"/>
        </w:rPr>
        <w:t>人（管理学院、大数据学院）或无高级职称</w:t>
      </w:r>
      <w:r w:rsidR="004D5A8B">
        <w:rPr>
          <w:rFonts w:ascii="Times New Roman" w:eastAsia="方正仿宋_GBK" w:hAnsi="Times New Roman" w:hint="eastAsia"/>
          <w:sz w:val="32"/>
          <w:szCs w:val="32"/>
        </w:rPr>
        <w:t>成员</w:t>
      </w:r>
      <w:r w:rsidRPr="00144811">
        <w:rPr>
          <w:rFonts w:ascii="Times New Roman" w:eastAsia="方正仿宋_GBK" w:hAnsi="Times New Roman" w:hint="eastAsia"/>
          <w:sz w:val="32"/>
          <w:szCs w:val="32"/>
        </w:rPr>
        <w:t>（材料学院、</w:t>
      </w:r>
      <w:r w:rsidR="00E12DDE">
        <w:rPr>
          <w:rFonts w:ascii="Times New Roman" w:eastAsia="方正仿宋_GBK" w:hAnsi="Times New Roman" w:hint="eastAsia"/>
          <w:sz w:val="32"/>
          <w:szCs w:val="32"/>
        </w:rPr>
        <w:t>生物</w:t>
      </w:r>
      <w:r w:rsidRPr="00144811">
        <w:rPr>
          <w:rFonts w:ascii="Times New Roman" w:eastAsia="方正仿宋_GBK" w:hAnsi="Times New Roman" w:hint="eastAsia"/>
          <w:sz w:val="32"/>
          <w:szCs w:val="32"/>
        </w:rPr>
        <w:t>学院）；部分学院指导教师作为自己学生的答辩小组成员（体育学院）；部分学院所有专业只有一个</w:t>
      </w:r>
      <w:r w:rsidR="00A43C66">
        <w:rPr>
          <w:rFonts w:ascii="Times New Roman" w:eastAsia="方正仿宋_GBK" w:hAnsi="Times New Roman" w:hint="eastAsia"/>
          <w:sz w:val="32"/>
          <w:szCs w:val="32"/>
        </w:rPr>
        <w:t>毕业论文</w:t>
      </w:r>
      <w:r w:rsidRPr="00144811">
        <w:rPr>
          <w:rFonts w:ascii="Times New Roman" w:eastAsia="方正仿宋_GBK" w:hAnsi="Times New Roman" w:hint="eastAsia"/>
          <w:sz w:val="32"/>
          <w:szCs w:val="32"/>
        </w:rPr>
        <w:t>大纲（化工学院等）。</w:t>
      </w:r>
    </w:p>
    <w:p w14:paraId="234C63C6" w14:textId="77777777" w:rsidR="00632DA1" w:rsidRPr="00144811" w:rsidRDefault="00632DA1" w:rsidP="00632DA1">
      <w:pPr>
        <w:spacing w:beforeLines="30" w:before="93" w:afterLines="30" w:after="93" w:line="560" w:lineRule="exact"/>
        <w:ind w:firstLineChars="200" w:firstLine="643"/>
        <w:outlineLvl w:val="1"/>
        <w:rPr>
          <w:rFonts w:ascii="Times New Roman" w:eastAsia="黑体" w:hAnsi="Times New Roman"/>
          <w:b/>
          <w:sz w:val="32"/>
          <w:szCs w:val="32"/>
        </w:rPr>
      </w:pPr>
      <w:bookmarkStart w:id="9" w:name="_Toc144907190"/>
      <w:r w:rsidRPr="00144811">
        <w:rPr>
          <w:rFonts w:ascii="Times New Roman" w:eastAsia="黑体" w:hAnsi="Times New Roman" w:hint="eastAsia"/>
          <w:b/>
          <w:sz w:val="32"/>
          <w:szCs w:val="32"/>
        </w:rPr>
        <w:t>四、毕业论文工作质量改进建议</w:t>
      </w:r>
      <w:bookmarkEnd w:id="9"/>
    </w:p>
    <w:p w14:paraId="449C5B93" w14:textId="77777777" w:rsidR="00632DA1" w:rsidRPr="00144811" w:rsidRDefault="00632DA1" w:rsidP="00632DA1">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b/>
          <w:bCs/>
          <w:sz w:val="32"/>
          <w:szCs w:val="32"/>
        </w:rPr>
        <w:t>1.</w:t>
      </w:r>
      <w:r w:rsidRPr="00144811">
        <w:rPr>
          <w:rFonts w:ascii="Times New Roman" w:eastAsia="方正仿宋_GBK" w:hAnsi="Times New Roman" w:hint="eastAsia"/>
          <w:b/>
          <w:bCs/>
          <w:sz w:val="32"/>
          <w:szCs w:val="32"/>
        </w:rPr>
        <w:t>学院应高度重视毕业论文工作，认真开展自查自纠</w:t>
      </w:r>
    </w:p>
    <w:p w14:paraId="3D71FC88" w14:textId="35F5DB01" w:rsidR="00632DA1" w:rsidRPr="00144811" w:rsidRDefault="00632DA1" w:rsidP="00632DA1">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学院应认真</w:t>
      </w:r>
      <w:r w:rsidR="00A43C66">
        <w:rPr>
          <w:rFonts w:ascii="Times New Roman" w:eastAsia="方正仿宋_GBK" w:hAnsi="Times New Roman" w:hint="eastAsia"/>
          <w:sz w:val="32"/>
          <w:szCs w:val="32"/>
        </w:rPr>
        <w:t>组织教师</w:t>
      </w:r>
      <w:r w:rsidRPr="00144811">
        <w:rPr>
          <w:rFonts w:ascii="Times New Roman" w:eastAsia="方正仿宋_GBK" w:hAnsi="Times New Roman" w:hint="eastAsia"/>
          <w:sz w:val="32"/>
          <w:szCs w:val="32"/>
        </w:rPr>
        <w:t>开展毕业论文工作自查自纠</w:t>
      </w:r>
      <w:r w:rsidR="00A43C66">
        <w:rPr>
          <w:rFonts w:ascii="Times New Roman" w:eastAsia="方正仿宋_GBK" w:hAnsi="Times New Roman" w:hint="eastAsia"/>
          <w:sz w:val="32"/>
          <w:szCs w:val="32"/>
        </w:rPr>
        <w:t>工作</w:t>
      </w:r>
      <w:r w:rsidRPr="00144811">
        <w:rPr>
          <w:rFonts w:ascii="Times New Roman" w:eastAsia="方正仿宋_GBK" w:hAnsi="Times New Roman" w:hint="eastAsia"/>
          <w:sz w:val="32"/>
          <w:szCs w:val="32"/>
        </w:rPr>
        <w:t>，并对发现的问题和检查中反馈的问题进行全面整改</w:t>
      </w:r>
      <w:r w:rsidR="00A43C66">
        <w:rPr>
          <w:rFonts w:ascii="Times New Roman" w:eastAsia="方正仿宋_GBK" w:hAnsi="Times New Roman" w:hint="eastAsia"/>
          <w:sz w:val="32"/>
          <w:szCs w:val="32"/>
        </w:rPr>
        <w:t>。同时，</w:t>
      </w:r>
      <w:r w:rsidRPr="00144811">
        <w:rPr>
          <w:rFonts w:ascii="Times New Roman" w:eastAsia="方正仿宋_GBK" w:hAnsi="Times New Roman" w:hint="eastAsia"/>
          <w:sz w:val="32"/>
          <w:szCs w:val="32"/>
        </w:rPr>
        <w:t>加强管理</w:t>
      </w:r>
      <w:r w:rsidRPr="00144811">
        <w:rPr>
          <w:rFonts w:ascii="Times New Roman" w:eastAsia="方正仿宋_GBK" w:hAnsi="Times New Roman" w:hint="eastAsia"/>
          <w:sz w:val="32"/>
          <w:szCs w:val="32"/>
        </w:rPr>
        <w:lastRenderedPageBreak/>
        <w:t>工作的系统化和精</w:t>
      </w:r>
      <w:r w:rsidR="00882C72">
        <w:rPr>
          <w:rFonts w:ascii="Times New Roman" w:eastAsia="方正仿宋_GBK" w:hAnsi="Times New Roman" w:hint="eastAsia"/>
          <w:sz w:val="32"/>
          <w:szCs w:val="32"/>
        </w:rPr>
        <w:t>细</w:t>
      </w:r>
      <w:r w:rsidRPr="00144811">
        <w:rPr>
          <w:rFonts w:ascii="Times New Roman" w:eastAsia="方正仿宋_GBK" w:hAnsi="Times New Roman" w:hint="eastAsia"/>
          <w:sz w:val="32"/>
          <w:szCs w:val="32"/>
        </w:rPr>
        <w:t>化，管理人员要熟悉毕业论文管理工作，提高战略思维和系统思维，做到预先谋划、提前设计，将工作制度化、体系化，明确管理院长、教学秘书、指导教师、评阅教师、系主任等相关人员责任，强化责任与担当。</w:t>
      </w:r>
    </w:p>
    <w:p w14:paraId="58F1B6FC" w14:textId="77777777" w:rsidR="00632DA1" w:rsidRPr="00144811" w:rsidRDefault="00632DA1" w:rsidP="00632DA1">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hint="eastAsia"/>
          <w:b/>
          <w:bCs/>
          <w:sz w:val="32"/>
          <w:szCs w:val="32"/>
        </w:rPr>
        <w:t>2</w:t>
      </w:r>
      <w:r w:rsidRPr="00144811">
        <w:rPr>
          <w:rFonts w:ascii="Times New Roman" w:eastAsia="方正仿宋_GBK" w:hAnsi="Times New Roman"/>
          <w:b/>
          <w:bCs/>
          <w:sz w:val="32"/>
          <w:szCs w:val="32"/>
        </w:rPr>
        <w:t>.</w:t>
      </w:r>
      <w:bookmarkStart w:id="10" w:name="_Hlk153619398"/>
      <w:r w:rsidRPr="00144811">
        <w:rPr>
          <w:rFonts w:ascii="Times New Roman" w:eastAsia="方正仿宋_GBK" w:hAnsi="Times New Roman" w:hint="eastAsia"/>
          <w:b/>
          <w:bCs/>
          <w:sz w:val="32"/>
          <w:szCs w:val="32"/>
        </w:rPr>
        <w:t>学院应细化毕业论文格式和论文质量标准</w:t>
      </w:r>
      <w:bookmarkEnd w:id="10"/>
    </w:p>
    <w:p w14:paraId="4C05C99F" w14:textId="5F7DCADD" w:rsidR="00632DA1" w:rsidRPr="00144811" w:rsidRDefault="00632DA1" w:rsidP="00632DA1">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学院应规范论文</w:t>
      </w:r>
      <w:r w:rsidR="00A43C66">
        <w:rPr>
          <w:rFonts w:ascii="Times New Roman" w:eastAsia="方正仿宋_GBK" w:hAnsi="Times New Roman" w:hint="eastAsia"/>
          <w:sz w:val="32"/>
          <w:szCs w:val="32"/>
        </w:rPr>
        <w:t>质量</w:t>
      </w:r>
      <w:r w:rsidR="00A43C66" w:rsidRPr="00BB46B4">
        <w:rPr>
          <w:rFonts w:ascii="Times New Roman" w:eastAsia="方正仿宋_GBK" w:hAnsi="Times New Roman" w:hint="eastAsia"/>
          <w:sz w:val="32"/>
          <w:szCs w:val="32"/>
        </w:rPr>
        <w:t>标准</w:t>
      </w:r>
      <w:r w:rsidRPr="00BB46B4">
        <w:rPr>
          <w:rFonts w:ascii="Times New Roman" w:eastAsia="方正仿宋_GBK" w:hAnsi="Times New Roman" w:hint="eastAsia"/>
          <w:sz w:val="32"/>
          <w:szCs w:val="32"/>
        </w:rPr>
        <w:t>，特别是要避免论文材料缺少毕业论文完整版等，进一步完善</w:t>
      </w:r>
      <w:r w:rsidRPr="00144811">
        <w:rPr>
          <w:rFonts w:ascii="Times New Roman" w:eastAsia="方正仿宋_GBK" w:hAnsi="Times New Roman" w:hint="eastAsia"/>
          <w:sz w:val="32"/>
          <w:szCs w:val="32"/>
        </w:rPr>
        <w:t>毕业设计（论文）的内容、形式和存档等工作。</w:t>
      </w:r>
      <w:r w:rsidR="00A43C66">
        <w:rPr>
          <w:rFonts w:ascii="Times New Roman" w:eastAsia="方正仿宋_GBK" w:hAnsi="Times New Roman" w:hint="eastAsia"/>
          <w:sz w:val="32"/>
          <w:szCs w:val="32"/>
        </w:rPr>
        <w:t>强化</w:t>
      </w:r>
      <w:r w:rsidR="00FA5103" w:rsidRPr="00144811">
        <w:rPr>
          <w:rFonts w:ascii="Times New Roman" w:eastAsia="方正仿宋_GBK" w:hAnsi="Times New Roman" w:hint="eastAsia"/>
          <w:sz w:val="32"/>
          <w:szCs w:val="32"/>
        </w:rPr>
        <w:t>对</w:t>
      </w:r>
      <w:r w:rsidR="00FA5103">
        <w:rPr>
          <w:rFonts w:ascii="Times New Roman" w:eastAsia="方正仿宋_GBK" w:hAnsi="Times New Roman" w:hint="eastAsia"/>
          <w:sz w:val="32"/>
          <w:szCs w:val="32"/>
        </w:rPr>
        <w:t>毕业论文</w:t>
      </w:r>
      <w:r w:rsidRPr="00144811">
        <w:rPr>
          <w:rFonts w:ascii="Times New Roman" w:eastAsia="方正仿宋_GBK" w:hAnsi="Times New Roman" w:hint="eastAsia"/>
          <w:sz w:val="32"/>
          <w:szCs w:val="32"/>
        </w:rPr>
        <w:t>研究过程、解决方法的分析与阐述，增加专业知识和能力的体现。进一步细化论文结构，健全内容要求。加强对毕业论文的逻辑构建，在指导、盲审、答辩等各环节加以重视。</w:t>
      </w:r>
    </w:p>
    <w:p w14:paraId="1514BE11" w14:textId="77777777" w:rsidR="00632DA1" w:rsidRPr="00144811" w:rsidRDefault="00632DA1" w:rsidP="00632DA1">
      <w:pPr>
        <w:spacing w:line="600" w:lineRule="exact"/>
        <w:ind w:firstLineChars="200" w:firstLine="643"/>
        <w:rPr>
          <w:rFonts w:ascii="Times New Roman" w:eastAsia="方正仿宋_GBK" w:hAnsi="Times New Roman"/>
          <w:b/>
          <w:bCs/>
          <w:sz w:val="32"/>
          <w:szCs w:val="32"/>
        </w:rPr>
      </w:pPr>
      <w:r w:rsidRPr="00144811">
        <w:rPr>
          <w:rFonts w:ascii="Times New Roman" w:eastAsia="方正仿宋_GBK" w:hAnsi="Times New Roman" w:hint="eastAsia"/>
          <w:b/>
          <w:bCs/>
          <w:sz w:val="32"/>
          <w:szCs w:val="32"/>
        </w:rPr>
        <w:t>3</w:t>
      </w:r>
      <w:r w:rsidRPr="00144811">
        <w:rPr>
          <w:rFonts w:ascii="Times New Roman" w:eastAsia="方正仿宋_GBK" w:hAnsi="Times New Roman"/>
          <w:b/>
          <w:bCs/>
          <w:sz w:val="32"/>
          <w:szCs w:val="32"/>
        </w:rPr>
        <w:t>.</w:t>
      </w:r>
      <w:r w:rsidRPr="00144811">
        <w:rPr>
          <w:rFonts w:ascii="Times New Roman" w:eastAsia="方正仿宋_GBK" w:hAnsi="Times New Roman" w:hint="eastAsia"/>
          <w:b/>
          <w:bCs/>
          <w:sz w:val="32"/>
          <w:szCs w:val="32"/>
        </w:rPr>
        <w:t>学院应规范论文材料，完善过程记录、评语和签字</w:t>
      </w:r>
    </w:p>
    <w:p w14:paraId="4B8B09AF" w14:textId="4FE92537" w:rsidR="00D20A7E" w:rsidRPr="00144811" w:rsidRDefault="00632DA1" w:rsidP="00632DA1">
      <w:pPr>
        <w:spacing w:line="600" w:lineRule="exact"/>
        <w:ind w:firstLineChars="200" w:firstLine="640"/>
        <w:rPr>
          <w:rFonts w:ascii="Times New Roman" w:eastAsia="方正仿宋_GBK" w:hAnsi="Times New Roman"/>
          <w:sz w:val="32"/>
          <w:szCs w:val="32"/>
        </w:rPr>
      </w:pPr>
      <w:r w:rsidRPr="00144811">
        <w:rPr>
          <w:rFonts w:ascii="Times New Roman" w:eastAsia="方正仿宋_GBK" w:hAnsi="Times New Roman" w:hint="eastAsia"/>
          <w:sz w:val="32"/>
          <w:szCs w:val="32"/>
        </w:rPr>
        <w:t>学院应规范论文材料，对开题记录、答辩记录、指导教师评语、评阅人评语、答辩评语等进行规范，并完善签字；强化价值导向，</w:t>
      </w:r>
      <w:r w:rsidR="0005022F">
        <w:rPr>
          <w:rFonts w:ascii="Times New Roman" w:eastAsia="方正仿宋_GBK" w:hAnsi="Times New Roman" w:hint="eastAsia"/>
          <w:sz w:val="32"/>
          <w:szCs w:val="32"/>
        </w:rPr>
        <w:t>加强</w:t>
      </w:r>
      <w:r w:rsidRPr="00144811">
        <w:rPr>
          <w:rFonts w:ascii="Times New Roman" w:eastAsia="方正仿宋_GBK" w:hAnsi="Times New Roman" w:hint="eastAsia"/>
          <w:sz w:val="32"/>
          <w:szCs w:val="32"/>
        </w:rPr>
        <w:t>教师、学生对毕业设计（论文）的责任担当意识，</w:t>
      </w:r>
      <w:r w:rsidR="005253DF" w:rsidRPr="00144811">
        <w:rPr>
          <w:rFonts w:ascii="Times New Roman" w:eastAsia="方正仿宋_GBK" w:hAnsi="Times New Roman" w:hint="eastAsia"/>
          <w:sz w:val="32"/>
          <w:szCs w:val="32"/>
        </w:rPr>
        <w:t>提高教师重视程度</w:t>
      </w:r>
      <w:r w:rsidR="005253DF">
        <w:rPr>
          <w:rFonts w:ascii="Times New Roman" w:eastAsia="方正仿宋_GBK" w:hAnsi="Times New Roman" w:hint="eastAsia"/>
          <w:sz w:val="32"/>
          <w:szCs w:val="32"/>
        </w:rPr>
        <w:t>，</w:t>
      </w:r>
      <w:r w:rsidRPr="00144811">
        <w:rPr>
          <w:rFonts w:ascii="Times New Roman" w:eastAsia="方正仿宋_GBK" w:hAnsi="Times New Roman" w:hint="eastAsia"/>
          <w:sz w:val="32"/>
          <w:szCs w:val="32"/>
        </w:rPr>
        <w:t>将抽检结果应用到评优评先、年度考核中，要求指导教师每次指导都需进行记录并上传系统，要求学生主动联系指导教师线下指导，不足</w:t>
      </w:r>
      <w:r w:rsidRPr="00144811">
        <w:rPr>
          <w:rFonts w:ascii="Times New Roman" w:eastAsia="方正仿宋_GBK" w:hAnsi="Times New Roman" w:hint="eastAsia"/>
          <w:sz w:val="32"/>
          <w:szCs w:val="32"/>
        </w:rPr>
        <w:t>5</w:t>
      </w:r>
      <w:r w:rsidRPr="00144811">
        <w:rPr>
          <w:rFonts w:ascii="Times New Roman" w:eastAsia="方正仿宋_GBK" w:hAnsi="Times New Roman" w:hint="eastAsia"/>
          <w:sz w:val="32"/>
          <w:szCs w:val="32"/>
        </w:rPr>
        <w:t>次不能参加答辩。</w:t>
      </w:r>
    </w:p>
    <w:p w14:paraId="6662230F" w14:textId="56901BA1" w:rsidR="00D20A7E" w:rsidRPr="00144811" w:rsidRDefault="00D20A7E" w:rsidP="00117010">
      <w:pPr>
        <w:widowControl/>
        <w:spacing w:line="360" w:lineRule="auto"/>
        <w:jc w:val="center"/>
        <w:rPr>
          <w:rFonts w:ascii="仿宋_gb2312" w:eastAsia="仿宋_gb2312" w:hAnsi="仿宋_gb2312" w:cs="仿宋_gb2312"/>
          <w:kern w:val="0"/>
          <w:sz w:val="30"/>
          <w:szCs w:val="30"/>
          <w:shd w:val="clear" w:color="auto" w:fill="FFFFFF"/>
        </w:rPr>
      </w:pPr>
    </w:p>
    <w:p w14:paraId="3EF0977E" w14:textId="637068D9" w:rsidR="001B3C08" w:rsidRPr="00144811" w:rsidRDefault="00117010" w:rsidP="00117010">
      <w:pPr>
        <w:widowControl/>
        <w:spacing w:line="360" w:lineRule="auto"/>
        <w:jc w:val="center"/>
        <w:rPr>
          <w:rFonts w:ascii="仿宋_gb2312" w:eastAsia="仿宋_gb2312" w:hAnsi="仿宋_gb2312" w:cs="仿宋_gb2312"/>
          <w:kern w:val="0"/>
          <w:sz w:val="30"/>
          <w:szCs w:val="30"/>
          <w:shd w:val="clear" w:color="auto" w:fill="FFFFFF"/>
        </w:rPr>
      </w:pPr>
      <w:r w:rsidRPr="00144811">
        <w:rPr>
          <w:noProof/>
        </w:rPr>
        <w:lastRenderedPageBreak/>
        <w:drawing>
          <wp:inline distT="0" distB="0" distL="0" distR="0" wp14:anchorId="752CE0C2" wp14:editId="799DE351">
            <wp:extent cx="5615940" cy="3878580"/>
            <wp:effectExtent l="0" t="0" r="3810" b="7620"/>
            <wp:docPr id="3" name="图片 3" descr="C:\Users\aaa\Documents\Tencent Files\392671039\Image\C2C\F026267F7D90C8705B3BDCA80086F4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a\Documents\Tencent Files\392671039\Image\C2C\F026267F7D90C8705B3BDCA80086F46D.jpg"/>
                    <pic:cNvPicPr>
                      <a:picLocks noChangeAspect="1" noChangeArrowheads="1"/>
                    </pic:cNvPicPr>
                  </pic:nvPicPr>
                  <pic:blipFill rotWithShape="1">
                    <a:blip r:embed="rId20">
                      <a:extLst>
                        <a:ext uri="{28A0092B-C50C-407E-A947-70E740481C1C}">
                          <a14:useLocalDpi xmlns:a14="http://schemas.microsoft.com/office/drawing/2010/main" val="0"/>
                        </a:ext>
                      </a:extLst>
                    </a:blip>
                    <a:srcRect t="7915"/>
                    <a:stretch/>
                  </pic:blipFill>
                  <pic:spPr bwMode="auto">
                    <a:xfrm>
                      <a:off x="0" y="0"/>
                      <a:ext cx="5616575" cy="3879018"/>
                    </a:xfrm>
                    <a:prstGeom prst="rect">
                      <a:avLst/>
                    </a:prstGeom>
                    <a:noFill/>
                    <a:ln>
                      <a:noFill/>
                    </a:ln>
                    <a:extLst>
                      <a:ext uri="{53640926-AAD7-44D8-BBD7-CCE9431645EC}">
                        <a14:shadowObscured xmlns:a14="http://schemas.microsoft.com/office/drawing/2010/main"/>
                      </a:ext>
                    </a:extLst>
                  </pic:spPr>
                </pic:pic>
              </a:graphicData>
            </a:graphic>
          </wp:inline>
        </w:drawing>
      </w:r>
    </w:p>
    <w:p w14:paraId="5DE7F719" w14:textId="7180D89C" w:rsidR="00D20A7E" w:rsidRPr="00144811" w:rsidRDefault="00D20A7E" w:rsidP="00117010">
      <w:pPr>
        <w:widowControl/>
        <w:spacing w:line="360" w:lineRule="auto"/>
        <w:jc w:val="center"/>
        <w:rPr>
          <w:rFonts w:ascii="仿宋_gb2312" w:eastAsia="仿宋_gb2312" w:hAnsi="仿宋_gb2312" w:cs="仿宋_gb2312"/>
          <w:kern w:val="0"/>
          <w:sz w:val="30"/>
          <w:szCs w:val="30"/>
          <w:shd w:val="clear" w:color="auto" w:fill="FFFFFF"/>
        </w:rPr>
      </w:pPr>
    </w:p>
    <w:p w14:paraId="26FF7591" w14:textId="3A0D4068" w:rsidR="00D20A7E" w:rsidRPr="00144811" w:rsidRDefault="00117010" w:rsidP="00117010">
      <w:pPr>
        <w:widowControl/>
        <w:spacing w:line="360" w:lineRule="auto"/>
        <w:jc w:val="center"/>
        <w:rPr>
          <w:rFonts w:ascii="仿宋_gb2312" w:eastAsia="仿宋_gb2312" w:hAnsi="仿宋_gb2312" w:cs="仿宋_gb2312"/>
          <w:kern w:val="0"/>
          <w:sz w:val="30"/>
          <w:szCs w:val="30"/>
          <w:shd w:val="clear" w:color="auto" w:fill="FFFFFF"/>
        </w:rPr>
      </w:pPr>
      <w:r w:rsidRPr="00144811">
        <w:rPr>
          <w:noProof/>
        </w:rPr>
        <w:drawing>
          <wp:inline distT="0" distB="0" distL="0" distR="0" wp14:anchorId="2BC7580B" wp14:editId="266BFE03">
            <wp:extent cx="5616286" cy="3613785"/>
            <wp:effectExtent l="0" t="0" r="3810" b="5715"/>
            <wp:docPr id="6" name="图片 6" descr="C:\Users\aaa\Documents\Tencent Files\392671039\Image\C2C\D225F22294DA645CD3BD4EC8C72132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a\Documents\Tencent Files\392671039\Image\C2C\D225F22294DA645CD3BD4EC8C72132EE.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4241"/>
                    <a:stretch/>
                  </pic:blipFill>
                  <pic:spPr bwMode="auto">
                    <a:xfrm>
                      <a:off x="0" y="0"/>
                      <a:ext cx="5616575" cy="3613971"/>
                    </a:xfrm>
                    <a:prstGeom prst="rect">
                      <a:avLst/>
                    </a:prstGeom>
                    <a:noFill/>
                    <a:ln>
                      <a:noFill/>
                    </a:ln>
                    <a:extLst>
                      <a:ext uri="{53640926-AAD7-44D8-BBD7-CCE9431645EC}">
                        <a14:shadowObscured xmlns:a14="http://schemas.microsoft.com/office/drawing/2010/main"/>
                      </a:ext>
                    </a:extLst>
                  </pic:spPr>
                </pic:pic>
              </a:graphicData>
            </a:graphic>
          </wp:inline>
        </w:drawing>
      </w:r>
    </w:p>
    <w:p w14:paraId="6FA4419F" w14:textId="77777777" w:rsidR="001B3C08" w:rsidRPr="00144811" w:rsidRDefault="001B3C08" w:rsidP="00117010">
      <w:pPr>
        <w:widowControl/>
        <w:spacing w:line="360" w:lineRule="auto"/>
        <w:jc w:val="center"/>
        <w:rPr>
          <w:rFonts w:ascii="仿宋_gb2312" w:eastAsia="仿宋_gb2312" w:hAnsi="仿宋_gb2312" w:cs="仿宋_gb2312"/>
          <w:kern w:val="0"/>
          <w:sz w:val="30"/>
          <w:szCs w:val="30"/>
          <w:shd w:val="clear" w:color="auto" w:fill="FFFFFF"/>
        </w:rPr>
      </w:pPr>
    </w:p>
    <w:p w14:paraId="314DFC57" w14:textId="39458100" w:rsidR="00D20A7E" w:rsidRPr="00144811" w:rsidRDefault="00117010" w:rsidP="00117010">
      <w:pPr>
        <w:widowControl/>
        <w:spacing w:line="360" w:lineRule="auto"/>
        <w:jc w:val="center"/>
        <w:rPr>
          <w:rFonts w:ascii="仿宋_gb2312" w:eastAsia="仿宋_gb2312" w:hAnsi="仿宋_gb2312" w:cs="仿宋_gb2312"/>
          <w:kern w:val="0"/>
          <w:sz w:val="30"/>
          <w:szCs w:val="30"/>
          <w:shd w:val="clear" w:color="auto" w:fill="FFFFFF"/>
        </w:rPr>
      </w:pPr>
      <w:r w:rsidRPr="00144811">
        <w:rPr>
          <w:noProof/>
        </w:rPr>
        <w:drawing>
          <wp:inline distT="0" distB="0" distL="0" distR="0" wp14:anchorId="13EA14DA" wp14:editId="4FE8B833">
            <wp:extent cx="5616447" cy="3582035"/>
            <wp:effectExtent l="0" t="0" r="3810" b="0"/>
            <wp:docPr id="7" name="图片 7" descr="C:\Users\aaa\Documents\Tencent Files\392671039\Image\C2C\D1E66C6DCE95680F05E8C4DA604691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a\Documents\Tencent Files\392671039\Image\C2C\D1E66C6DCE95680F05E8C4DA6046911F.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4930"/>
                    <a:stretch/>
                  </pic:blipFill>
                  <pic:spPr bwMode="auto">
                    <a:xfrm>
                      <a:off x="0" y="0"/>
                      <a:ext cx="5616575" cy="3582117"/>
                    </a:xfrm>
                    <a:prstGeom prst="rect">
                      <a:avLst/>
                    </a:prstGeom>
                    <a:noFill/>
                    <a:ln>
                      <a:noFill/>
                    </a:ln>
                    <a:extLst>
                      <a:ext uri="{53640926-AAD7-44D8-BBD7-CCE9431645EC}">
                        <a14:shadowObscured xmlns:a14="http://schemas.microsoft.com/office/drawing/2010/main"/>
                      </a:ext>
                    </a:extLst>
                  </pic:spPr>
                </pic:pic>
              </a:graphicData>
            </a:graphic>
          </wp:inline>
        </w:drawing>
      </w:r>
    </w:p>
    <w:sectPr w:rsidR="00D20A7E" w:rsidRPr="00144811" w:rsidSect="00086022">
      <w:footerReference w:type="even" r:id="rId23"/>
      <w:footerReference w:type="default" r:id="rId24"/>
      <w:pgSz w:w="11906" w:h="16838"/>
      <w:pgMar w:top="2098" w:right="1474" w:bottom="1984" w:left="158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DEFC0" w14:textId="77777777" w:rsidR="007109C7" w:rsidRDefault="007109C7" w:rsidP="00335A22">
      <w:r>
        <w:separator/>
      </w:r>
    </w:p>
  </w:endnote>
  <w:endnote w:type="continuationSeparator" w:id="0">
    <w:p w14:paraId="39BFCBF9" w14:textId="77777777" w:rsidR="007109C7" w:rsidRDefault="007109C7" w:rsidP="0033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_GBK">
    <w:altName w:val="Microsoft YaHei UI"/>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34E5" w14:textId="73E947D8" w:rsidR="00281BAC" w:rsidRPr="00281BAC" w:rsidRDefault="00281BAC" w:rsidP="00281BAC">
    <w:pPr>
      <w:pStyle w:val="a7"/>
      <w:ind w:firstLineChars="100" w:firstLine="280"/>
      <w:rPr>
        <w:rFonts w:ascii="宋体" w:eastAsia="宋体" w:hAnsi="宋体" w:cs="宋体"/>
        <w:sz w:val="28"/>
      </w:rPr>
    </w:pPr>
    <w:r>
      <w:rPr>
        <w:rFonts w:ascii="宋体" w:eastAsia="宋体" w:hAnsi="宋体" w:cs="宋体" w:hint="eastAsia"/>
        <w:sz w:val="28"/>
      </w:rPr>
      <w:t>—</w:t>
    </w:r>
    <w:r>
      <w:rPr>
        <w:rFonts w:ascii="宋体" w:eastAsia="宋体" w:hAnsi="宋体" w:cs="宋体"/>
        <w:sz w:val="28"/>
      </w:rPr>
      <w:t xml:space="preserve"> </w:t>
    </w:r>
    <w:r>
      <w:rPr>
        <w:rFonts w:ascii="宋体" w:eastAsia="宋体" w:hAnsi="宋体" w:cs="宋体"/>
        <w:sz w:val="28"/>
      </w:rPr>
      <w:fldChar w:fldCharType="begin"/>
    </w:r>
    <w:r>
      <w:rPr>
        <w:rFonts w:ascii="宋体" w:eastAsia="宋体" w:hAnsi="宋体" w:cs="宋体"/>
        <w:sz w:val="28"/>
      </w:rPr>
      <w:instrText xml:space="preserve"> PAGE \* Arabic \* MERGEFORMAT </w:instrText>
    </w:r>
    <w:r>
      <w:rPr>
        <w:rFonts w:ascii="宋体" w:eastAsia="宋体" w:hAnsi="宋体" w:cs="宋体"/>
        <w:sz w:val="28"/>
      </w:rPr>
      <w:fldChar w:fldCharType="separate"/>
    </w:r>
    <w:r w:rsidR="006D1BD2">
      <w:rPr>
        <w:rFonts w:ascii="宋体" w:eastAsia="宋体" w:hAnsi="宋体" w:cs="宋体"/>
        <w:noProof/>
        <w:sz w:val="28"/>
      </w:rPr>
      <w:t>4</w:t>
    </w:r>
    <w:r>
      <w:rPr>
        <w:rFonts w:ascii="宋体" w:eastAsia="宋体" w:hAnsi="宋体" w:cs="宋体"/>
        <w:sz w:val="28"/>
      </w:rPr>
      <w:fldChar w:fldCharType="end"/>
    </w:r>
    <w:r>
      <w:rPr>
        <w:rFonts w:ascii="宋体" w:eastAsia="宋体" w:hAnsi="宋体" w:cs="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B28C" w14:textId="24CE5DE3" w:rsidR="00281BAC" w:rsidRPr="00281BAC" w:rsidRDefault="00281BAC" w:rsidP="00281BAC">
    <w:pPr>
      <w:pStyle w:val="a7"/>
      <w:ind w:rightChars="100" w:right="210"/>
      <w:jc w:val="right"/>
      <w:rPr>
        <w:rFonts w:ascii="宋体" w:eastAsia="宋体" w:hAnsi="宋体" w:cs="宋体"/>
        <w:sz w:val="28"/>
      </w:rPr>
    </w:pPr>
    <w:r>
      <w:rPr>
        <w:rFonts w:ascii="宋体" w:eastAsia="宋体" w:hAnsi="宋体" w:cs="宋体" w:hint="eastAsia"/>
        <w:sz w:val="28"/>
      </w:rPr>
      <w:t>—</w:t>
    </w:r>
    <w:r>
      <w:rPr>
        <w:rFonts w:ascii="宋体" w:eastAsia="宋体" w:hAnsi="宋体" w:cs="宋体"/>
        <w:sz w:val="28"/>
      </w:rPr>
      <w:t xml:space="preserve"> </w:t>
    </w:r>
    <w:r>
      <w:rPr>
        <w:rFonts w:ascii="宋体" w:eastAsia="宋体" w:hAnsi="宋体" w:cs="宋体"/>
        <w:sz w:val="28"/>
      </w:rPr>
      <w:fldChar w:fldCharType="begin"/>
    </w:r>
    <w:r>
      <w:rPr>
        <w:rFonts w:ascii="宋体" w:eastAsia="宋体" w:hAnsi="宋体" w:cs="宋体"/>
        <w:sz w:val="28"/>
      </w:rPr>
      <w:instrText xml:space="preserve"> PAGE \* Arabic \* MERGEFORMAT </w:instrText>
    </w:r>
    <w:r>
      <w:rPr>
        <w:rFonts w:ascii="宋体" w:eastAsia="宋体" w:hAnsi="宋体" w:cs="宋体"/>
        <w:sz w:val="28"/>
      </w:rPr>
      <w:fldChar w:fldCharType="separate"/>
    </w:r>
    <w:r w:rsidR="006D1BD2">
      <w:rPr>
        <w:rFonts w:ascii="宋体" w:eastAsia="宋体" w:hAnsi="宋体" w:cs="宋体"/>
        <w:noProof/>
        <w:sz w:val="28"/>
      </w:rPr>
      <w:t>5</w:t>
    </w:r>
    <w:r>
      <w:rPr>
        <w:rFonts w:ascii="宋体" w:eastAsia="宋体" w:hAnsi="宋体" w:cs="宋体"/>
        <w:sz w:val="28"/>
      </w:rPr>
      <w:fldChar w:fldCharType="end"/>
    </w:r>
    <w:r>
      <w:rPr>
        <w:rFonts w:ascii="宋体" w:eastAsia="宋体" w:hAnsi="宋体" w:cs="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DE6D8" w14:textId="77777777" w:rsidR="007109C7" w:rsidRDefault="007109C7" w:rsidP="00335A22">
      <w:r>
        <w:separator/>
      </w:r>
    </w:p>
  </w:footnote>
  <w:footnote w:type="continuationSeparator" w:id="0">
    <w:p w14:paraId="0B5C82A9" w14:textId="77777777" w:rsidR="007109C7" w:rsidRDefault="007109C7" w:rsidP="00335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RhN2Y4ZTY5NWUzMmEyNWQyNWRjYjFlMWFjNjA4NjEifQ=="/>
  </w:docVars>
  <w:rsids>
    <w:rsidRoot w:val="3F946CB2"/>
    <w:rsid w:val="00000774"/>
    <w:rsid w:val="00004220"/>
    <w:rsid w:val="00004564"/>
    <w:rsid w:val="000101AF"/>
    <w:rsid w:val="000104C9"/>
    <w:rsid w:val="00011FC0"/>
    <w:rsid w:val="0001328D"/>
    <w:rsid w:val="00014DE2"/>
    <w:rsid w:val="00016300"/>
    <w:rsid w:val="00017440"/>
    <w:rsid w:val="00017DA1"/>
    <w:rsid w:val="00020C3B"/>
    <w:rsid w:val="00021DB9"/>
    <w:rsid w:val="00023B74"/>
    <w:rsid w:val="0002459F"/>
    <w:rsid w:val="00025A1E"/>
    <w:rsid w:val="00035715"/>
    <w:rsid w:val="000360BC"/>
    <w:rsid w:val="00037686"/>
    <w:rsid w:val="00040957"/>
    <w:rsid w:val="000417B5"/>
    <w:rsid w:val="00041E3E"/>
    <w:rsid w:val="000435C1"/>
    <w:rsid w:val="0005022F"/>
    <w:rsid w:val="00053215"/>
    <w:rsid w:val="00053C74"/>
    <w:rsid w:val="00056BC3"/>
    <w:rsid w:val="000573C4"/>
    <w:rsid w:val="00065CCF"/>
    <w:rsid w:val="00065E24"/>
    <w:rsid w:val="0006682E"/>
    <w:rsid w:val="00067242"/>
    <w:rsid w:val="0007096B"/>
    <w:rsid w:val="00071BB4"/>
    <w:rsid w:val="00072181"/>
    <w:rsid w:val="00076058"/>
    <w:rsid w:val="0007614A"/>
    <w:rsid w:val="00080F49"/>
    <w:rsid w:val="0008119D"/>
    <w:rsid w:val="00081F0B"/>
    <w:rsid w:val="00082B26"/>
    <w:rsid w:val="00084578"/>
    <w:rsid w:val="00084705"/>
    <w:rsid w:val="000852D0"/>
    <w:rsid w:val="00086022"/>
    <w:rsid w:val="000875F7"/>
    <w:rsid w:val="000931E3"/>
    <w:rsid w:val="0009487C"/>
    <w:rsid w:val="00095D34"/>
    <w:rsid w:val="00096522"/>
    <w:rsid w:val="000A221A"/>
    <w:rsid w:val="000A2264"/>
    <w:rsid w:val="000A3900"/>
    <w:rsid w:val="000A3CAC"/>
    <w:rsid w:val="000A7091"/>
    <w:rsid w:val="000B45D4"/>
    <w:rsid w:val="000B7438"/>
    <w:rsid w:val="000C2080"/>
    <w:rsid w:val="000C24DC"/>
    <w:rsid w:val="000C2E7F"/>
    <w:rsid w:val="000C6D45"/>
    <w:rsid w:val="000C7DD4"/>
    <w:rsid w:val="000D10AF"/>
    <w:rsid w:val="000D11AC"/>
    <w:rsid w:val="000D22C3"/>
    <w:rsid w:val="000D687A"/>
    <w:rsid w:val="000E3771"/>
    <w:rsid w:val="000E6638"/>
    <w:rsid w:val="000E7012"/>
    <w:rsid w:val="000F5E8B"/>
    <w:rsid w:val="000F7193"/>
    <w:rsid w:val="001115D8"/>
    <w:rsid w:val="00114560"/>
    <w:rsid w:val="001149B1"/>
    <w:rsid w:val="00117010"/>
    <w:rsid w:val="00122256"/>
    <w:rsid w:val="0012268A"/>
    <w:rsid w:val="001229B1"/>
    <w:rsid w:val="00122E0F"/>
    <w:rsid w:val="00123092"/>
    <w:rsid w:val="001253B1"/>
    <w:rsid w:val="0013145E"/>
    <w:rsid w:val="001320C8"/>
    <w:rsid w:val="001341B0"/>
    <w:rsid w:val="00136AA5"/>
    <w:rsid w:val="00137DFC"/>
    <w:rsid w:val="00140B72"/>
    <w:rsid w:val="0014238B"/>
    <w:rsid w:val="00143DA4"/>
    <w:rsid w:val="00144811"/>
    <w:rsid w:val="00146DA4"/>
    <w:rsid w:val="00151138"/>
    <w:rsid w:val="00151370"/>
    <w:rsid w:val="00153055"/>
    <w:rsid w:val="00153399"/>
    <w:rsid w:val="001560A8"/>
    <w:rsid w:val="00166CAA"/>
    <w:rsid w:val="00167245"/>
    <w:rsid w:val="001672C8"/>
    <w:rsid w:val="00172D95"/>
    <w:rsid w:val="0017308C"/>
    <w:rsid w:val="001802E6"/>
    <w:rsid w:val="00181391"/>
    <w:rsid w:val="0018205F"/>
    <w:rsid w:val="0018394B"/>
    <w:rsid w:val="001865B9"/>
    <w:rsid w:val="001865F3"/>
    <w:rsid w:val="00190039"/>
    <w:rsid w:val="00192DA4"/>
    <w:rsid w:val="0019479D"/>
    <w:rsid w:val="001A1A6C"/>
    <w:rsid w:val="001A1F4F"/>
    <w:rsid w:val="001A31BE"/>
    <w:rsid w:val="001A3D32"/>
    <w:rsid w:val="001A5F36"/>
    <w:rsid w:val="001A79AD"/>
    <w:rsid w:val="001B07FF"/>
    <w:rsid w:val="001B1F2B"/>
    <w:rsid w:val="001B3C08"/>
    <w:rsid w:val="001B5058"/>
    <w:rsid w:val="001B5279"/>
    <w:rsid w:val="001B7B5F"/>
    <w:rsid w:val="001C07B5"/>
    <w:rsid w:val="001C50B0"/>
    <w:rsid w:val="001C54B2"/>
    <w:rsid w:val="001C557C"/>
    <w:rsid w:val="001C773B"/>
    <w:rsid w:val="001D3A89"/>
    <w:rsid w:val="001D3CD4"/>
    <w:rsid w:val="001E2F4F"/>
    <w:rsid w:val="001E5782"/>
    <w:rsid w:val="001F22A7"/>
    <w:rsid w:val="001F394A"/>
    <w:rsid w:val="001F7A9E"/>
    <w:rsid w:val="00202020"/>
    <w:rsid w:val="002126B3"/>
    <w:rsid w:val="002127D4"/>
    <w:rsid w:val="0021402E"/>
    <w:rsid w:val="00214383"/>
    <w:rsid w:val="00215DFE"/>
    <w:rsid w:val="00216D24"/>
    <w:rsid w:val="00217568"/>
    <w:rsid w:val="0021761A"/>
    <w:rsid w:val="00217802"/>
    <w:rsid w:val="00221C79"/>
    <w:rsid w:val="00222C6C"/>
    <w:rsid w:val="00224726"/>
    <w:rsid w:val="00224C13"/>
    <w:rsid w:val="002254EB"/>
    <w:rsid w:val="002260EA"/>
    <w:rsid w:val="00233415"/>
    <w:rsid w:val="00234830"/>
    <w:rsid w:val="00235C37"/>
    <w:rsid w:val="00236ED4"/>
    <w:rsid w:val="00240E4F"/>
    <w:rsid w:val="00241B92"/>
    <w:rsid w:val="00241BE1"/>
    <w:rsid w:val="002425E1"/>
    <w:rsid w:val="002429FC"/>
    <w:rsid w:val="00245DD2"/>
    <w:rsid w:val="00246F25"/>
    <w:rsid w:val="002476A5"/>
    <w:rsid w:val="0025490E"/>
    <w:rsid w:val="002552C8"/>
    <w:rsid w:val="00261378"/>
    <w:rsid w:val="002656EC"/>
    <w:rsid w:val="00267D17"/>
    <w:rsid w:val="00271748"/>
    <w:rsid w:val="002719D9"/>
    <w:rsid w:val="00272460"/>
    <w:rsid w:val="0027354A"/>
    <w:rsid w:val="00273AD1"/>
    <w:rsid w:val="00274C6D"/>
    <w:rsid w:val="00281BAC"/>
    <w:rsid w:val="00283984"/>
    <w:rsid w:val="002877C3"/>
    <w:rsid w:val="00295F2C"/>
    <w:rsid w:val="002A0DA5"/>
    <w:rsid w:val="002A47DA"/>
    <w:rsid w:val="002A4E8F"/>
    <w:rsid w:val="002A683D"/>
    <w:rsid w:val="002A6901"/>
    <w:rsid w:val="002B212D"/>
    <w:rsid w:val="002B3491"/>
    <w:rsid w:val="002B3899"/>
    <w:rsid w:val="002B3CD2"/>
    <w:rsid w:val="002B47A9"/>
    <w:rsid w:val="002B7396"/>
    <w:rsid w:val="002C430B"/>
    <w:rsid w:val="002C673D"/>
    <w:rsid w:val="002D1890"/>
    <w:rsid w:val="002D1B97"/>
    <w:rsid w:val="002D7413"/>
    <w:rsid w:val="002F1857"/>
    <w:rsid w:val="002F1CA7"/>
    <w:rsid w:val="002F3217"/>
    <w:rsid w:val="002F56D4"/>
    <w:rsid w:val="002F6A15"/>
    <w:rsid w:val="002F734C"/>
    <w:rsid w:val="003002D6"/>
    <w:rsid w:val="00300842"/>
    <w:rsid w:val="00301149"/>
    <w:rsid w:val="00303DCA"/>
    <w:rsid w:val="00304A37"/>
    <w:rsid w:val="0030711C"/>
    <w:rsid w:val="00307237"/>
    <w:rsid w:val="003117C8"/>
    <w:rsid w:val="00311BF6"/>
    <w:rsid w:val="00311DB3"/>
    <w:rsid w:val="0031290E"/>
    <w:rsid w:val="003133A6"/>
    <w:rsid w:val="0031432D"/>
    <w:rsid w:val="003168C1"/>
    <w:rsid w:val="003233A7"/>
    <w:rsid w:val="003243F0"/>
    <w:rsid w:val="0033071D"/>
    <w:rsid w:val="00330B9A"/>
    <w:rsid w:val="003314C3"/>
    <w:rsid w:val="00335A22"/>
    <w:rsid w:val="00337CA5"/>
    <w:rsid w:val="0034242A"/>
    <w:rsid w:val="0034455D"/>
    <w:rsid w:val="00344DE6"/>
    <w:rsid w:val="0034749D"/>
    <w:rsid w:val="00353C45"/>
    <w:rsid w:val="00356B71"/>
    <w:rsid w:val="00363448"/>
    <w:rsid w:val="003642B6"/>
    <w:rsid w:val="0036479F"/>
    <w:rsid w:val="00367E76"/>
    <w:rsid w:val="00367F1E"/>
    <w:rsid w:val="0037096A"/>
    <w:rsid w:val="00371098"/>
    <w:rsid w:val="00373ED5"/>
    <w:rsid w:val="003746ED"/>
    <w:rsid w:val="00375256"/>
    <w:rsid w:val="00375CE4"/>
    <w:rsid w:val="003761CB"/>
    <w:rsid w:val="0037662A"/>
    <w:rsid w:val="0037736D"/>
    <w:rsid w:val="00380113"/>
    <w:rsid w:val="00380A58"/>
    <w:rsid w:val="00381522"/>
    <w:rsid w:val="003818CC"/>
    <w:rsid w:val="003843E4"/>
    <w:rsid w:val="00387E63"/>
    <w:rsid w:val="0039000F"/>
    <w:rsid w:val="00392EB5"/>
    <w:rsid w:val="00393970"/>
    <w:rsid w:val="0039461D"/>
    <w:rsid w:val="00394F48"/>
    <w:rsid w:val="003A1DBB"/>
    <w:rsid w:val="003A5CF4"/>
    <w:rsid w:val="003A5E93"/>
    <w:rsid w:val="003A718D"/>
    <w:rsid w:val="003B30B6"/>
    <w:rsid w:val="003B7FB9"/>
    <w:rsid w:val="003C126F"/>
    <w:rsid w:val="003C1617"/>
    <w:rsid w:val="003C22A0"/>
    <w:rsid w:val="003C2A32"/>
    <w:rsid w:val="003C3F04"/>
    <w:rsid w:val="003C5D55"/>
    <w:rsid w:val="003C608F"/>
    <w:rsid w:val="003C6164"/>
    <w:rsid w:val="003D1D2C"/>
    <w:rsid w:val="003D30B9"/>
    <w:rsid w:val="003D324C"/>
    <w:rsid w:val="003D3940"/>
    <w:rsid w:val="003D3D69"/>
    <w:rsid w:val="003D5C30"/>
    <w:rsid w:val="003D5EF0"/>
    <w:rsid w:val="003D72EC"/>
    <w:rsid w:val="003E0284"/>
    <w:rsid w:val="003E0774"/>
    <w:rsid w:val="003E0925"/>
    <w:rsid w:val="003E2CF0"/>
    <w:rsid w:val="003F0212"/>
    <w:rsid w:val="003F1AF4"/>
    <w:rsid w:val="003F26AF"/>
    <w:rsid w:val="003F3137"/>
    <w:rsid w:val="003F40B5"/>
    <w:rsid w:val="003F4AC3"/>
    <w:rsid w:val="003F4E88"/>
    <w:rsid w:val="003F594C"/>
    <w:rsid w:val="003F7D9D"/>
    <w:rsid w:val="00400575"/>
    <w:rsid w:val="00404052"/>
    <w:rsid w:val="004040A7"/>
    <w:rsid w:val="00404367"/>
    <w:rsid w:val="00410769"/>
    <w:rsid w:val="00412201"/>
    <w:rsid w:val="004154B8"/>
    <w:rsid w:val="00420B9B"/>
    <w:rsid w:val="00422B52"/>
    <w:rsid w:val="00430CF1"/>
    <w:rsid w:val="004323E1"/>
    <w:rsid w:val="0043522B"/>
    <w:rsid w:val="004352B1"/>
    <w:rsid w:val="00437391"/>
    <w:rsid w:val="00440DA0"/>
    <w:rsid w:val="00444299"/>
    <w:rsid w:val="00445363"/>
    <w:rsid w:val="004456A3"/>
    <w:rsid w:val="00445AA7"/>
    <w:rsid w:val="00446AC4"/>
    <w:rsid w:val="0044729A"/>
    <w:rsid w:val="00447963"/>
    <w:rsid w:val="00451238"/>
    <w:rsid w:val="00456A6E"/>
    <w:rsid w:val="00461BCA"/>
    <w:rsid w:val="004651F9"/>
    <w:rsid w:val="004721D2"/>
    <w:rsid w:val="00472F52"/>
    <w:rsid w:val="004740E5"/>
    <w:rsid w:val="004741A6"/>
    <w:rsid w:val="0047490A"/>
    <w:rsid w:val="00476B2B"/>
    <w:rsid w:val="00481747"/>
    <w:rsid w:val="00483D22"/>
    <w:rsid w:val="00486EDC"/>
    <w:rsid w:val="004904DA"/>
    <w:rsid w:val="00490E0A"/>
    <w:rsid w:val="004929DE"/>
    <w:rsid w:val="00494924"/>
    <w:rsid w:val="004974B3"/>
    <w:rsid w:val="00497685"/>
    <w:rsid w:val="004A16BB"/>
    <w:rsid w:val="004A3367"/>
    <w:rsid w:val="004A4EDB"/>
    <w:rsid w:val="004A5A25"/>
    <w:rsid w:val="004A6E5F"/>
    <w:rsid w:val="004B015E"/>
    <w:rsid w:val="004B1C77"/>
    <w:rsid w:val="004B4681"/>
    <w:rsid w:val="004B5250"/>
    <w:rsid w:val="004B5CCD"/>
    <w:rsid w:val="004B5E96"/>
    <w:rsid w:val="004B6D02"/>
    <w:rsid w:val="004C0347"/>
    <w:rsid w:val="004C1338"/>
    <w:rsid w:val="004C2B27"/>
    <w:rsid w:val="004C5AEC"/>
    <w:rsid w:val="004C5B9A"/>
    <w:rsid w:val="004C71DF"/>
    <w:rsid w:val="004D0CD4"/>
    <w:rsid w:val="004D23ED"/>
    <w:rsid w:val="004D4603"/>
    <w:rsid w:val="004D5A8B"/>
    <w:rsid w:val="004D5B10"/>
    <w:rsid w:val="004D6EDB"/>
    <w:rsid w:val="004E1421"/>
    <w:rsid w:val="004E188A"/>
    <w:rsid w:val="004E2235"/>
    <w:rsid w:val="004E2C33"/>
    <w:rsid w:val="004E3FF0"/>
    <w:rsid w:val="004F02DD"/>
    <w:rsid w:val="004F0E5B"/>
    <w:rsid w:val="004F227A"/>
    <w:rsid w:val="004F27B8"/>
    <w:rsid w:val="004F2C8B"/>
    <w:rsid w:val="004F3E78"/>
    <w:rsid w:val="004F4542"/>
    <w:rsid w:val="004F4E4B"/>
    <w:rsid w:val="004F5E8E"/>
    <w:rsid w:val="004F7ACF"/>
    <w:rsid w:val="005005A2"/>
    <w:rsid w:val="0050118D"/>
    <w:rsid w:val="00501317"/>
    <w:rsid w:val="00501BB0"/>
    <w:rsid w:val="00504B80"/>
    <w:rsid w:val="005068A2"/>
    <w:rsid w:val="00507715"/>
    <w:rsid w:val="005103EF"/>
    <w:rsid w:val="00511BE0"/>
    <w:rsid w:val="00512E14"/>
    <w:rsid w:val="00520B0B"/>
    <w:rsid w:val="005230BE"/>
    <w:rsid w:val="0052357A"/>
    <w:rsid w:val="00524151"/>
    <w:rsid w:val="005253DF"/>
    <w:rsid w:val="00526E35"/>
    <w:rsid w:val="00527649"/>
    <w:rsid w:val="0052764C"/>
    <w:rsid w:val="00530D4B"/>
    <w:rsid w:val="00531CF8"/>
    <w:rsid w:val="00536330"/>
    <w:rsid w:val="00537959"/>
    <w:rsid w:val="00540921"/>
    <w:rsid w:val="005465B7"/>
    <w:rsid w:val="005468A9"/>
    <w:rsid w:val="00546932"/>
    <w:rsid w:val="00547A53"/>
    <w:rsid w:val="005503CD"/>
    <w:rsid w:val="005505D9"/>
    <w:rsid w:val="0055351D"/>
    <w:rsid w:val="0056032F"/>
    <w:rsid w:val="00561607"/>
    <w:rsid w:val="00562DED"/>
    <w:rsid w:val="00563286"/>
    <w:rsid w:val="00566188"/>
    <w:rsid w:val="00570FF8"/>
    <w:rsid w:val="00572C66"/>
    <w:rsid w:val="00574F36"/>
    <w:rsid w:val="00575082"/>
    <w:rsid w:val="005752ED"/>
    <w:rsid w:val="00577305"/>
    <w:rsid w:val="005830DB"/>
    <w:rsid w:val="00590B87"/>
    <w:rsid w:val="00591A1D"/>
    <w:rsid w:val="0059745A"/>
    <w:rsid w:val="005A1936"/>
    <w:rsid w:val="005A4D71"/>
    <w:rsid w:val="005A4DCA"/>
    <w:rsid w:val="005B0D6A"/>
    <w:rsid w:val="005B1C28"/>
    <w:rsid w:val="005B2AE2"/>
    <w:rsid w:val="005B4142"/>
    <w:rsid w:val="005B454E"/>
    <w:rsid w:val="005B4B63"/>
    <w:rsid w:val="005C450F"/>
    <w:rsid w:val="005C4F04"/>
    <w:rsid w:val="005C6B2A"/>
    <w:rsid w:val="005C7F03"/>
    <w:rsid w:val="005D0969"/>
    <w:rsid w:val="005D161F"/>
    <w:rsid w:val="005D264A"/>
    <w:rsid w:val="005D3A78"/>
    <w:rsid w:val="005D3C0B"/>
    <w:rsid w:val="005D4E6A"/>
    <w:rsid w:val="005E2638"/>
    <w:rsid w:val="005E2C41"/>
    <w:rsid w:val="005E2DF6"/>
    <w:rsid w:val="005E31FC"/>
    <w:rsid w:val="005E3ADD"/>
    <w:rsid w:val="005E3E96"/>
    <w:rsid w:val="005E4BEC"/>
    <w:rsid w:val="005E7630"/>
    <w:rsid w:val="005F00CB"/>
    <w:rsid w:val="005F0895"/>
    <w:rsid w:val="005F5BCE"/>
    <w:rsid w:val="005F5BFD"/>
    <w:rsid w:val="005F5C28"/>
    <w:rsid w:val="00600F95"/>
    <w:rsid w:val="006012FD"/>
    <w:rsid w:val="00602E27"/>
    <w:rsid w:val="00607BB9"/>
    <w:rsid w:val="00610E9E"/>
    <w:rsid w:val="00611291"/>
    <w:rsid w:val="00614369"/>
    <w:rsid w:val="00614D19"/>
    <w:rsid w:val="00614EAB"/>
    <w:rsid w:val="0061597F"/>
    <w:rsid w:val="00615FFC"/>
    <w:rsid w:val="00620E5D"/>
    <w:rsid w:val="00622521"/>
    <w:rsid w:val="00622A26"/>
    <w:rsid w:val="00624C8F"/>
    <w:rsid w:val="00630399"/>
    <w:rsid w:val="00631D90"/>
    <w:rsid w:val="00632DA1"/>
    <w:rsid w:val="00633340"/>
    <w:rsid w:val="00635EC4"/>
    <w:rsid w:val="006377E9"/>
    <w:rsid w:val="00641CF9"/>
    <w:rsid w:val="006421A3"/>
    <w:rsid w:val="00642F65"/>
    <w:rsid w:val="006433C2"/>
    <w:rsid w:val="006462DF"/>
    <w:rsid w:val="00647A57"/>
    <w:rsid w:val="00651D98"/>
    <w:rsid w:val="00651DFA"/>
    <w:rsid w:val="00653656"/>
    <w:rsid w:val="00654714"/>
    <w:rsid w:val="00657542"/>
    <w:rsid w:val="00665F2C"/>
    <w:rsid w:val="006660F2"/>
    <w:rsid w:val="0067163B"/>
    <w:rsid w:val="0067760A"/>
    <w:rsid w:val="00677AE7"/>
    <w:rsid w:val="0068195B"/>
    <w:rsid w:val="00681FAC"/>
    <w:rsid w:val="0068524E"/>
    <w:rsid w:val="00685A24"/>
    <w:rsid w:val="00691906"/>
    <w:rsid w:val="00691D23"/>
    <w:rsid w:val="00694A4B"/>
    <w:rsid w:val="006967B8"/>
    <w:rsid w:val="006A2265"/>
    <w:rsid w:val="006A2A06"/>
    <w:rsid w:val="006A2B83"/>
    <w:rsid w:val="006A408F"/>
    <w:rsid w:val="006B42D8"/>
    <w:rsid w:val="006B4C3B"/>
    <w:rsid w:val="006B5631"/>
    <w:rsid w:val="006B7F3F"/>
    <w:rsid w:val="006C0002"/>
    <w:rsid w:val="006C098F"/>
    <w:rsid w:val="006C0B47"/>
    <w:rsid w:val="006C2CFC"/>
    <w:rsid w:val="006D0ED7"/>
    <w:rsid w:val="006D1BD2"/>
    <w:rsid w:val="006D2081"/>
    <w:rsid w:val="006D3349"/>
    <w:rsid w:val="006D6C92"/>
    <w:rsid w:val="006E16A3"/>
    <w:rsid w:val="006E36DE"/>
    <w:rsid w:val="006E4F99"/>
    <w:rsid w:val="006E57E2"/>
    <w:rsid w:val="006F03AE"/>
    <w:rsid w:val="006F2DCA"/>
    <w:rsid w:val="006F30BD"/>
    <w:rsid w:val="006F58FE"/>
    <w:rsid w:val="006F61C2"/>
    <w:rsid w:val="007045AA"/>
    <w:rsid w:val="007109C7"/>
    <w:rsid w:val="00712B7F"/>
    <w:rsid w:val="00716309"/>
    <w:rsid w:val="00717445"/>
    <w:rsid w:val="00717D3B"/>
    <w:rsid w:val="00720502"/>
    <w:rsid w:val="00723C3A"/>
    <w:rsid w:val="0072479C"/>
    <w:rsid w:val="00732623"/>
    <w:rsid w:val="007340ED"/>
    <w:rsid w:val="007350A3"/>
    <w:rsid w:val="007373D0"/>
    <w:rsid w:val="007377B8"/>
    <w:rsid w:val="00740650"/>
    <w:rsid w:val="0074100D"/>
    <w:rsid w:val="00743C42"/>
    <w:rsid w:val="007443E2"/>
    <w:rsid w:val="0074635A"/>
    <w:rsid w:val="00750CA5"/>
    <w:rsid w:val="0075141D"/>
    <w:rsid w:val="007538A4"/>
    <w:rsid w:val="0075503D"/>
    <w:rsid w:val="00756F28"/>
    <w:rsid w:val="007614E2"/>
    <w:rsid w:val="00761601"/>
    <w:rsid w:val="00763945"/>
    <w:rsid w:val="00765749"/>
    <w:rsid w:val="007705D0"/>
    <w:rsid w:val="00771EAF"/>
    <w:rsid w:val="00774A47"/>
    <w:rsid w:val="00775D5B"/>
    <w:rsid w:val="00782FC2"/>
    <w:rsid w:val="0078324B"/>
    <w:rsid w:val="0078481D"/>
    <w:rsid w:val="00790EF3"/>
    <w:rsid w:val="00791377"/>
    <w:rsid w:val="00791A67"/>
    <w:rsid w:val="00791F39"/>
    <w:rsid w:val="00792364"/>
    <w:rsid w:val="00797260"/>
    <w:rsid w:val="00797831"/>
    <w:rsid w:val="007A7675"/>
    <w:rsid w:val="007B2B81"/>
    <w:rsid w:val="007B34FE"/>
    <w:rsid w:val="007B37A0"/>
    <w:rsid w:val="007B3BE5"/>
    <w:rsid w:val="007B6894"/>
    <w:rsid w:val="007B68D8"/>
    <w:rsid w:val="007B6E3C"/>
    <w:rsid w:val="007B72DE"/>
    <w:rsid w:val="007C20A2"/>
    <w:rsid w:val="007C2E80"/>
    <w:rsid w:val="007C32AB"/>
    <w:rsid w:val="007C34B0"/>
    <w:rsid w:val="007C5260"/>
    <w:rsid w:val="007C58A3"/>
    <w:rsid w:val="007C62B0"/>
    <w:rsid w:val="007D0E09"/>
    <w:rsid w:val="007D3B51"/>
    <w:rsid w:val="007D5CA6"/>
    <w:rsid w:val="007D6441"/>
    <w:rsid w:val="007E0647"/>
    <w:rsid w:val="007E1C6F"/>
    <w:rsid w:val="007E5288"/>
    <w:rsid w:val="007F0198"/>
    <w:rsid w:val="00800EA2"/>
    <w:rsid w:val="00801629"/>
    <w:rsid w:val="00801924"/>
    <w:rsid w:val="00802C73"/>
    <w:rsid w:val="0080304B"/>
    <w:rsid w:val="00811EA8"/>
    <w:rsid w:val="00812F74"/>
    <w:rsid w:val="00814291"/>
    <w:rsid w:val="00815708"/>
    <w:rsid w:val="008169F6"/>
    <w:rsid w:val="00816CF9"/>
    <w:rsid w:val="00821251"/>
    <w:rsid w:val="00824C24"/>
    <w:rsid w:val="00826C27"/>
    <w:rsid w:val="00830501"/>
    <w:rsid w:val="00832260"/>
    <w:rsid w:val="008334A2"/>
    <w:rsid w:val="00833C2E"/>
    <w:rsid w:val="00834185"/>
    <w:rsid w:val="00834411"/>
    <w:rsid w:val="0083485B"/>
    <w:rsid w:val="00836865"/>
    <w:rsid w:val="00837708"/>
    <w:rsid w:val="008404F9"/>
    <w:rsid w:val="00845242"/>
    <w:rsid w:val="00847A9F"/>
    <w:rsid w:val="008516DB"/>
    <w:rsid w:val="00851B42"/>
    <w:rsid w:val="00852C61"/>
    <w:rsid w:val="008554BE"/>
    <w:rsid w:val="008618BF"/>
    <w:rsid w:val="0086449B"/>
    <w:rsid w:val="008653B8"/>
    <w:rsid w:val="00866D11"/>
    <w:rsid w:val="00867591"/>
    <w:rsid w:val="00867F1B"/>
    <w:rsid w:val="00871C43"/>
    <w:rsid w:val="00872FF8"/>
    <w:rsid w:val="008826F0"/>
    <w:rsid w:val="00882C72"/>
    <w:rsid w:val="008869E1"/>
    <w:rsid w:val="00887BD4"/>
    <w:rsid w:val="00890833"/>
    <w:rsid w:val="00893523"/>
    <w:rsid w:val="008946DB"/>
    <w:rsid w:val="008A2094"/>
    <w:rsid w:val="008A224C"/>
    <w:rsid w:val="008A4654"/>
    <w:rsid w:val="008A467E"/>
    <w:rsid w:val="008A5745"/>
    <w:rsid w:val="008B0736"/>
    <w:rsid w:val="008B3723"/>
    <w:rsid w:val="008B3981"/>
    <w:rsid w:val="008B3C57"/>
    <w:rsid w:val="008B4C60"/>
    <w:rsid w:val="008B6766"/>
    <w:rsid w:val="008C2A8E"/>
    <w:rsid w:val="008C35EC"/>
    <w:rsid w:val="008C4F7E"/>
    <w:rsid w:val="008C505A"/>
    <w:rsid w:val="008C6F1A"/>
    <w:rsid w:val="008C7C60"/>
    <w:rsid w:val="008D2F5F"/>
    <w:rsid w:val="008D445D"/>
    <w:rsid w:val="008D4708"/>
    <w:rsid w:val="008D531B"/>
    <w:rsid w:val="008E382D"/>
    <w:rsid w:val="008E612B"/>
    <w:rsid w:val="008E6B67"/>
    <w:rsid w:val="008F5298"/>
    <w:rsid w:val="008F5A95"/>
    <w:rsid w:val="008F7666"/>
    <w:rsid w:val="00901DBA"/>
    <w:rsid w:val="00902B86"/>
    <w:rsid w:val="009050C4"/>
    <w:rsid w:val="0090690C"/>
    <w:rsid w:val="009069DE"/>
    <w:rsid w:val="00907AD4"/>
    <w:rsid w:val="00913483"/>
    <w:rsid w:val="00913FFA"/>
    <w:rsid w:val="00914CED"/>
    <w:rsid w:val="009154EF"/>
    <w:rsid w:val="00916DC7"/>
    <w:rsid w:val="00920344"/>
    <w:rsid w:val="00924020"/>
    <w:rsid w:val="009256DD"/>
    <w:rsid w:val="0092573E"/>
    <w:rsid w:val="00925918"/>
    <w:rsid w:val="00925D6E"/>
    <w:rsid w:val="00930AD7"/>
    <w:rsid w:val="009317AC"/>
    <w:rsid w:val="00932B2E"/>
    <w:rsid w:val="0093336E"/>
    <w:rsid w:val="00933A6D"/>
    <w:rsid w:val="00935785"/>
    <w:rsid w:val="00935913"/>
    <w:rsid w:val="00936C9D"/>
    <w:rsid w:val="0094254C"/>
    <w:rsid w:val="00944B18"/>
    <w:rsid w:val="00950E76"/>
    <w:rsid w:val="00956AD3"/>
    <w:rsid w:val="00961A07"/>
    <w:rsid w:val="009625CC"/>
    <w:rsid w:val="009652C4"/>
    <w:rsid w:val="00965C34"/>
    <w:rsid w:val="00966980"/>
    <w:rsid w:val="009719A1"/>
    <w:rsid w:val="009735FB"/>
    <w:rsid w:val="00973766"/>
    <w:rsid w:val="00976159"/>
    <w:rsid w:val="00976AFD"/>
    <w:rsid w:val="0097705D"/>
    <w:rsid w:val="0098097C"/>
    <w:rsid w:val="00981DD2"/>
    <w:rsid w:val="0098421B"/>
    <w:rsid w:val="009853BF"/>
    <w:rsid w:val="009876D6"/>
    <w:rsid w:val="00994C40"/>
    <w:rsid w:val="00995882"/>
    <w:rsid w:val="00997022"/>
    <w:rsid w:val="009A0AB9"/>
    <w:rsid w:val="009A0FA9"/>
    <w:rsid w:val="009A105B"/>
    <w:rsid w:val="009A1200"/>
    <w:rsid w:val="009A7114"/>
    <w:rsid w:val="009B06DD"/>
    <w:rsid w:val="009B2984"/>
    <w:rsid w:val="009B35D9"/>
    <w:rsid w:val="009C2CCD"/>
    <w:rsid w:val="009C3B4B"/>
    <w:rsid w:val="009C4591"/>
    <w:rsid w:val="009C4E74"/>
    <w:rsid w:val="009C5FE6"/>
    <w:rsid w:val="009D13E7"/>
    <w:rsid w:val="009D2BC1"/>
    <w:rsid w:val="009D3BEC"/>
    <w:rsid w:val="009D40FC"/>
    <w:rsid w:val="009D5146"/>
    <w:rsid w:val="009D5C67"/>
    <w:rsid w:val="009D6079"/>
    <w:rsid w:val="009D64B0"/>
    <w:rsid w:val="009E0C77"/>
    <w:rsid w:val="009E494C"/>
    <w:rsid w:val="009E730F"/>
    <w:rsid w:val="009F06F6"/>
    <w:rsid w:val="009F3886"/>
    <w:rsid w:val="009F4532"/>
    <w:rsid w:val="00A014AC"/>
    <w:rsid w:val="00A01676"/>
    <w:rsid w:val="00A054C7"/>
    <w:rsid w:val="00A054DD"/>
    <w:rsid w:val="00A06FD0"/>
    <w:rsid w:val="00A10CCA"/>
    <w:rsid w:val="00A1113E"/>
    <w:rsid w:val="00A1185E"/>
    <w:rsid w:val="00A1217B"/>
    <w:rsid w:val="00A126CF"/>
    <w:rsid w:val="00A15294"/>
    <w:rsid w:val="00A20FE3"/>
    <w:rsid w:val="00A243E9"/>
    <w:rsid w:val="00A25306"/>
    <w:rsid w:val="00A25871"/>
    <w:rsid w:val="00A26D1A"/>
    <w:rsid w:val="00A26FDE"/>
    <w:rsid w:val="00A31014"/>
    <w:rsid w:val="00A339C4"/>
    <w:rsid w:val="00A348DD"/>
    <w:rsid w:val="00A364E6"/>
    <w:rsid w:val="00A41AC3"/>
    <w:rsid w:val="00A422D0"/>
    <w:rsid w:val="00A43C66"/>
    <w:rsid w:val="00A45896"/>
    <w:rsid w:val="00A504E6"/>
    <w:rsid w:val="00A52484"/>
    <w:rsid w:val="00A54DF6"/>
    <w:rsid w:val="00A55A5A"/>
    <w:rsid w:val="00A56B57"/>
    <w:rsid w:val="00A56B8B"/>
    <w:rsid w:val="00A6018D"/>
    <w:rsid w:val="00A62BCC"/>
    <w:rsid w:val="00A62C59"/>
    <w:rsid w:val="00A709F3"/>
    <w:rsid w:val="00A743B6"/>
    <w:rsid w:val="00A7526E"/>
    <w:rsid w:val="00A757BB"/>
    <w:rsid w:val="00A7581B"/>
    <w:rsid w:val="00A77C06"/>
    <w:rsid w:val="00A817BD"/>
    <w:rsid w:val="00A81E5B"/>
    <w:rsid w:val="00A839D2"/>
    <w:rsid w:val="00A842B9"/>
    <w:rsid w:val="00A84854"/>
    <w:rsid w:val="00A901F3"/>
    <w:rsid w:val="00A904C1"/>
    <w:rsid w:val="00A91319"/>
    <w:rsid w:val="00A97225"/>
    <w:rsid w:val="00AA0CDF"/>
    <w:rsid w:val="00AA127F"/>
    <w:rsid w:val="00AA2E5A"/>
    <w:rsid w:val="00AA39A2"/>
    <w:rsid w:val="00AA7380"/>
    <w:rsid w:val="00AB3C9F"/>
    <w:rsid w:val="00AC0D9A"/>
    <w:rsid w:val="00AC25B7"/>
    <w:rsid w:val="00AC263B"/>
    <w:rsid w:val="00AC44CA"/>
    <w:rsid w:val="00AC450F"/>
    <w:rsid w:val="00AC533B"/>
    <w:rsid w:val="00AC597B"/>
    <w:rsid w:val="00AC59C7"/>
    <w:rsid w:val="00AD0060"/>
    <w:rsid w:val="00AD7767"/>
    <w:rsid w:val="00AE2D9E"/>
    <w:rsid w:val="00AE2EC7"/>
    <w:rsid w:val="00AE5E77"/>
    <w:rsid w:val="00AF04C9"/>
    <w:rsid w:val="00AF057D"/>
    <w:rsid w:val="00AF3285"/>
    <w:rsid w:val="00AF4FBC"/>
    <w:rsid w:val="00AF7E1E"/>
    <w:rsid w:val="00AF7FCC"/>
    <w:rsid w:val="00B0078E"/>
    <w:rsid w:val="00B031D2"/>
    <w:rsid w:val="00B04DDE"/>
    <w:rsid w:val="00B06915"/>
    <w:rsid w:val="00B06974"/>
    <w:rsid w:val="00B115B6"/>
    <w:rsid w:val="00B13C4D"/>
    <w:rsid w:val="00B2275C"/>
    <w:rsid w:val="00B23EB1"/>
    <w:rsid w:val="00B240B8"/>
    <w:rsid w:val="00B253D2"/>
    <w:rsid w:val="00B2673C"/>
    <w:rsid w:val="00B27C99"/>
    <w:rsid w:val="00B300C1"/>
    <w:rsid w:val="00B30DBB"/>
    <w:rsid w:val="00B31FE8"/>
    <w:rsid w:val="00B332C3"/>
    <w:rsid w:val="00B34F6C"/>
    <w:rsid w:val="00B379D0"/>
    <w:rsid w:val="00B40230"/>
    <w:rsid w:val="00B40726"/>
    <w:rsid w:val="00B44EFA"/>
    <w:rsid w:val="00B456AC"/>
    <w:rsid w:val="00B456CE"/>
    <w:rsid w:val="00B46E1E"/>
    <w:rsid w:val="00B47FD2"/>
    <w:rsid w:val="00B50C16"/>
    <w:rsid w:val="00B57BC8"/>
    <w:rsid w:val="00B60525"/>
    <w:rsid w:val="00B638DE"/>
    <w:rsid w:val="00B70FF1"/>
    <w:rsid w:val="00B736CB"/>
    <w:rsid w:val="00B7397C"/>
    <w:rsid w:val="00B750F2"/>
    <w:rsid w:val="00B75C54"/>
    <w:rsid w:val="00B8025D"/>
    <w:rsid w:val="00B873B2"/>
    <w:rsid w:val="00B903A6"/>
    <w:rsid w:val="00B90E6A"/>
    <w:rsid w:val="00B91EEC"/>
    <w:rsid w:val="00B948A5"/>
    <w:rsid w:val="00BA038E"/>
    <w:rsid w:val="00BA06C3"/>
    <w:rsid w:val="00BA09AB"/>
    <w:rsid w:val="00BA0F13"/>
    <w:rsid w:val="00BA150E"/>
    <w:rsid w:val="00BA28A3"/>
    <w:rsid w:val="00BA29CA"/>
    <w:rsid w:val="00BA2A8C"/>
    <w:rsid w:val="00BA45BF"/>
    <w:rsid w:val="00BA52D7"/>
    <w:rsid w:val="00BA663D"/>
    <w:rsid w:val="00BB2E7A"/>
    <w:rsid w:val="00BB46B4"/>
    <w:rsid w:val="00BB70DA"/>
    <w:rsid w:val="00BC3663"/>
    <w:rsid w:val="00BC49F1"/>
    <w:rsid w:val="00BC577D"/>
    <w:rsid w:val="00BC69B4"/>
    <w:rsid w:val="00BC7F18"/>
    <w:rsid w:val="00BD2D13"/>
    <w:rsid w:val="00BD3F0C"/>
    <w:rsid w:val="00BD58ED"/>
    <w:rsid w:val="00BD782F"/>
    <w:rsid w:val="00BD7C3A"/>
    <w:rsid w:val="00BE01DB"/>
    <w:rsid w:val="00BE2D0A"/>
    <w:rsid w:val="00BE4959"/>
    <w:rsid w:val="00BE566C"/>
    <w:rsid w:val="00BE751E"/>
    <w:rsid w:val="00BE7DC5"/>
    <w:rsid w:val="00BF01AE"/>
    <w:rsid w:val="00BF17F0"/>
    <w:rsid w:val="00BF1B59"/>
    <w:rsid w:val="00BF3D06"/>
    <w:rsid w:val="00BF4471"/>
    <w:rsid w:val="00BF7085"/>
    <w:rsid w:val="00C012BD"/>
    <w:rsid w:val="00C015DF"/>
    <w:rsid w:val="00C01F17"/>
    <w:rsid w:val="00C02120"/>
    <w:rsid w:val="00C02598"/>
    <w:rsid w:val="00C04EDA"/>
    <w:rsid w:val="00C06EC9"/>
    <w:rsid w:val="00C1104F"/>
    <w:rsid w:val="00C11DEB"/>
    <w:rsid w:val="00C15D98"/>
    <w:rsid w:val="00C17066"/>
    <w:rsid w:val="00C2122C"/>
    <w:rsid w:val="00C21B61"/>
    <w:rsid w:val="00C21B86"/>
    <w:rsid w:val="00C2453F"/>
    <w:rsid w:val="00C249FF"/>
    <w:rsid w:val="00C25C3F"/>
    <w:rsid w:val="00C26F78"/>
    <w:rsid w:val="00C304E7"/>
    <w:rsid w:val="00C32228"/>
    <w:rsid w:val="00C325BD"/>
    <w:rsid w:val="00C34D09"/>
    <w:rsid w:val="00C402AA"/>
    <w:rsid w:val="00C423C5"/>
    <w:rsid w:val="00C43FC0"/>
    <w:rsid w:val="00C446E3"/>
    <w:rsid w:val="00C44EF2"/>
    <w:rsid w:val="00C45C54"/>
    <w:rsid w:val="00C47476"/>
    <w:rsid w:val="00C477B3"/>
    <w:rsid w:val="00C50122"/>
    <w:rsid w:val="00C51F60"/>
    <w:rsid w:val="00C52505"/>
    <w:rsid w:val="00C52E62"/>
    <w:rsid w:val="00C61FB4"/>
    <w:rsid w:val="00C62534"/>
    <w:rsid w:val="00C641C3"/>
    <w:rsid w:val="00C71A95"/>
    <w:rsid w:val="00C72380"/>
    <w:rsid w:val="00C72985"/>
    <w:rsid w:val="00C806E0"/>
    <w:rsid w:val="00C82EB7"/>
    <w:rsid w:val="00C85F79"/>
    <w:rsid w:val="00C86E59"/>
    <w:rsid w:val="00C873EC"/>
    <w:rsid w:val="00C90162"/>
    <w:rsid w:val="00C918C6"/>
    <w:rsid w:val="00C91A8C"/>
    <w:rsid w:val="00C97327"/>
    <w:rsid w:val="00C977D9"/>
    <w:rsid w:val="00CA57CC"/>
    <w:rsid w:val="00CA5958"/>
    <w:rsid w:val="00CA5C9C"/>
    <w:rsid w:val="00CB2438"/>
    <w:rsid w:val="00CB4F35"/>
    <w:rsid w:val="00CB4F68"/>
    <w:rsid w:val="00CB54C3"/>
    <w:rsid w:val="00CC7343"/>
    <w:rsid w:val="00CD0771"/>
    <w:rsid w:val="00CD21BE"/>
    <w:rsid w:val="00CD28C7"/>
    <w:rsid w:val="00CD3A30"/>
    <w:rsid w:val="00CD3FF7"/>
    <w:rsid w:val="00CD670F"/>
    <w:rsid w:val="00CD79DE"/>
    <w:rsid w:val="00CE0A7A"/>
    <w:rsid w:val="00CE0B8A"/>
    <w:rsid w:val="00CF1DEA"/>
    <w:rsid w:val="00CF2C3E"/>
    <w:rsid w:val="00CF3375"/>
    <w:rsid w:val="00CF3506"/>
    <w:rsid w:val="00CF4DC7"/>
    <w:rsid w:val="00CF6460"/>
    <w:rsid w:val="00CF668A"/>
    <w:rsid w:val="00CF6B89"/>
    <w:rsid w:val="00D00EFC"/>
    <w:rsid w:val="00D0647E"/>
    <w:rsid w:val="00D06BCD"/>
    <w:rsid w:val="00D06DC0"/>
    <w:rsid w:val="00D11845"/>
    <w:rsid w:val="00D13D3A"/>
    <w:rsid w:val="00D16EC9"/>
    <w:rsid w:val="00D20A7E"/>
    <w:rsid w:val="00D21E0C"/>
    <w:rsid w:val="00D23DAA"/>
    <w:rsid w:val="00D26C8F"/>
    <w:rsid w:val="00D31635"/>
    <w:rsid w:val="00D31F3C"/>
    <w:rsid w:val="00D33212"/>
    <w:rsid w:val="00D332C3"/>
    <w:rsid w:val="00D352D8"/>
    <w:rsid w:val="00D44113"/>
    <w:rsid w:val="00D446EA"/>
    <w:rsid w:val="00D55D9B"/>
    <w:rsid w:val="00D61E15"/>
    <w:rsid w:val="00D66832"/>
    <w:rsid w:val="00D67E23"/>
    <w:rsid w:val="00D70358"/>
    <w:rsid w:val="00D70881"/>
    <w:rsid w:val="00D73091"/>
    <w:rsid w:val="00D7338A"/>
    <w:rsid w:val="00D73414"/>
    <w:rsid w:val="00D7464A"/>
    <w:rsid w:val="00D762F1"/>
    <w:rsid w:val="00D771B3"/>
    <w:rsid w:val="00D77589"/>
    <w:rsid w:val="00D8089C"/>
    <w:rsid w:val="00D846F2"/>
    <w:rsid w:val="00D87937"/>
    <w:rsid w:val="00D9183D"/>
    <w:rsid w:val="00D9201B"/>
    <w:rsid w:val="00D9325B"/>
    <w:rsid w:val="00D953EA"/>
    <w:rsid w:val="00D96FF8"/>
    <w:rsid w:val="00D9704F"/>
    <w:rsid w:val="00D97E8D"/>
    <w:rsid w:val="00DA0490"/>
    <w:rsid w:val="00DA3552"/>
    <w:rsid w:val="00DA457D"/>
    <w:rsid w:val="00DA47A2"/>
    <w:rsid w:val="00DA4DA6"/>
    <w:rsid w:val="00DA7350"/>
    <w:rsid w:val="00DB2706"/>
    <w:rsid w:val="00DB392A"/>
    <w:rsid w:val="00DB7E00"/>
    <w:rsid w:val="00DC2378"/>
    <w:rsid w:val="00DC23AB"/>
    <w:rsid w:val="00DC6086"/>
    <w:rsid w:val="00DD1D84"/>
    <w:rsid w:val="00DD2021"/>
    <w:rsid w:val="00DD2E41"/>
    <w:rsid w:val="00DD36D0"/>
    <w:rsid w:val="00DD36DA"/>
    <w:rsid w:val="00DD4ADF"/>
    <w:rsid w:val="00DE172A"/>
    <w:rsid w:val="00DE1F47"/>
    <w:rsid w:val="00DE2A5E"/>
    <w:rsid w:val="00DE4DF2"/>
    <w:rsid w:val="00DE532D"/>
    <w:rsid w:val="00DE60A3"/>
    <w:rsid w:val="00DF1173"/>
    <w:rsid w:val="00DF5FAC"/>
    <w:rsid w:val="00E10800"/>
    <w:rsid w:val="00E12DDE"/>
    <w:rsid w:val="00E12E60"/>
    <w:rsid w:val="00E152C6"/>
    <w:rsid w:val="00E16211"/>
    <w:rsid w:val="00E17FCB"/>
    <w:rsid w:val="00E2022B"/>
    <w:rsid w:val="00E248E5"/>
    <w:rsid w:val="00E257C6"/>
    <w:rsid w:val="00E25D70"/>
    <w:rsid w:val="00E26AFA"/>
    <w:rsid w:val="00E3057A"/>
    <w:rsid w:val="00E34B11"/>
    <w:rsid w:val="00E34EFA"/>
    <w:rsid w:val="00E35EA9"/>
    <w:rsid w:val="00E36251"/>
    <w:rsid w:val="00E40576"/>
    <w:rsid w:val="00E41B63"/>
    <w:rsid w:val="00E45501"/>
    <w:rsid w:val="00E464F0"/>
    <w:rsid w:val="00E53DD3"/>
    <w:rsid w:val="00E5469C"/>
    <w:rsid w:val="00E54741"/>
    <w:rsid w:val="00E56723"/>
    <w:rsid w:val="00E575FE"/>
    <w:rsid w:val="00E60D7A"/>
    <w:rsid w:val="00E614B6"/>
    <w:rsid w:val="00E61A35"/>
    <w:rsid w:val="00E62124"/>
    <w:rsid w:val="00E622E2"/>
    <w:rsid w:val="00E63D98"/>
    <w:rsid w:val="00E642FB"/>
    <w:rsid w:val="00E66666"/>
    <w:rsid w:val="00E675BC"/>
    <w:rsid w:val="00E67912"/>
    <w:rsid w:val="00E73A23"/>
    <w:rsid w:val="00E74409"/>
    <w:rsid w:val="00E8103C"/>
    <w:rsid w:val="00E82C08"/>
    <w:rsid w:val="00E834BB"/>
    <w:rsid w:val="00E847EF"/>
    <w:rsid w:val="00E87169"/>
    <w:rsid w:val="00E90853"/>
    <w:rsid w:val="00E9111B"/>
    <w:rsid w:val="00E91E8A"/>
    <w:rsid w:val="00E932FB"/>
    <w:rsid w:val="00E94047"/>
    <w:rsid w:val="00E963EF"/>
    <w:rsid w:val="00E965FE"/>
    <w:rsid w:val="00EA04DA"/>
    <w:rsid w:val="00EA0AD4"/>
    <w:rsid w:val="00EA29D2"/>
    <w:rsid w:val="00EA2D7C"/>
    <w:rsid w:val="00EA3604"/>
    <w:rsid w:val="00EA4EA7"/>
    <w:rsid w:val="00EA586B"/>
    <w:rsid w:val="00EA633F"/>
    <w:rsid w:val="00EB218A"/>
    <w:rsid w:val="00EB28AC"/>
    <w:rsid w:val="00EB389B"/>
    <w:rsid w:val="00EB6194"/>
    <w:rsid w:val="00EB6871"/>
    <w:rsid w:val="00EB76DF"/>
    <w:rsid w:val="00EC11BF"/>
    <w:rsid w:val="00EC5757"/>
    <w:rsid w:val="00EC5A3C"/>
    <w:rsid w:val="00EC6A49"/>
    <w:rsid w:val="00ED0018"/>
    <w:rsid w:val="00ED11B4"/>
    <w:rsid w:val="00ED2379"/>
    <w:rsid w:val="00ED264F"/>
    <w:rsid w:val="00ED48DD"/>
    <w:rsid w:val="00EE02CB"/>
    <w:rsid w:val="00EE0707"/>
    <w:rsid w:val="00EE67C1"/>
    <w:rsid w:val="00EF2E48"/>
    <w:rsid w:val="00EF488A"/>
    <w:rsid w:val="00EF50FC"/>
    <w:rsid w:val="00EF554C"/>
    <w:rsid w:val="00F0096B"/>
    <w:rsid w:val="00F0102C"/>
    <w:rsid w:val="00F04829"/>
    <w:rsid w:val="00F07070"/>
    <w:rsid w:val="00F072F3"/>
    <w:rsid w:val="00F12E1C"/>
    <w:rsid w:val="00F12E43"/>
    <w:rsid w:val="00F15B14"/>
    <w:rsid w:val="00F17745"/>
    <w:rsid w:val="00F25004"/>
    <w:rsid w:val="00F27E02"/>
    <w:rsid w:val="00F3030B"/>
    <w:rsid w:val="00F332FA"/>
    <w:rsid w:val="00F34222"/>
    <w:rsid w:val="00F40315"/>
    <w:rsid w:val="00F40432"/>
    <w:rsid w:val="00F41219"/>
    <w:rsid w:val="00F43DB6"/>
    <w:rsid w:val="00F4456E"/>
    <w:rsid w:val="00F45E3C"/>
    <w:rsid w:val="00F518E1"/>
    <w:rsid w:val="00F522B9"/>
    <w:rsid w:val="00F52E6B"/>
    <w:rsid w:val="00F622E6"/>
    <w:rsid w:val="00F631A1"/>
    <w:rsid w:val="00F65A16"/>
    <w:rsid w:val="00F71E16"/>
    <w:rsid w:val="00F73713"/>
    <w:rsid w:val="00F74BF4"/>
    <w:rsid w:val="00F80000"/>
    <w:rsid w:val="00F82722"/>
    <w:rsid w:val="00F84E92"/>
    <w:rsid w:val="00F85547"/>
    <w:rsid w:val="00F90679"/>
    <w:rsid w:val="00F912F6"/>
    <w:rsid w:val="00F92235"/>
    <w:rsid w:val="00F927C7"/>
    <w:rsid w:val="00FA4207"/>
    <w:rsid w:val="00FA5103"/>
    <w:rsid w:val="00FA5B58"/>
    <w:rsid w:val="00FA5C65"/>
    <w:rsid w:val="00FA5EFF"/>
    <w:rsid w:val="00FB2CE5"/>
    <w:rsid w:val="00FB2E5B"/>
    <w:rsid w:val="00FB5F42"/>
    <w:rsid w:val="00FB62E2"/>
    <w:rsid w:val="00FC4174"/>
    <w:rsid w:val="00FC4580"/>
    <w:rsid w:val="00FC63A9"/>
    <w:rsid w:val="00FC6D10"/>
    <w:rsid w:val="00FC78E0"/>
    <w:rsid w:val="00FD154E"/>
    <w:rsid w:val="00FD1579"/>
    <w:rsid w:val="00FD2E16"/>
    <w:rsid w:val="00FD45DF"/>
    <w:rsid w:val="00FE38A4"/>
    <w:rsid w:val="00FE3E93"/>
    <w:rsid w:val="00FE46F4"/>
    <w:rsid w:val="00FE526C"/>
    <w:rsid w:val="00FF1169"/>
    <w:rsid w:val="00FF6BDE"/>
    <w:rsid w:val="00FF7BA7"/>
    <w:rsid w:val="00FF7D73"/>
    <w:rsid w:val="00FF7FC1"/>
    <w:rsid w:val="24BA45E7"/>
    <w:rsid w:val="2D9C536D"/>
    <w:rsid w:val="3F946CB2"/>
    <w:rsid w:val="67A7575C"/>
    <w:rsid w:val="6D535020"/>
    <w:rsid w:val="705B52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07F71"/>
  <w15:docId w15:val="{1D5B28E6-0208-4136-974C-AED4F41D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semiHidden/>
    <w:unhideWhenUsed/>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tabs>
        <w:tab w:val="center" w:pos="4153"/>
        <w:tab w:val="right" w:pos="8306"/>
      </w:tabs>
      <w:snapToGrid w:val="0"/>
      <w:jc w:val="center"/>
    </w:pPr>
    <w:rPr>
      <w:sz w:val="18"/>
      <w:szCs w:val="18"/>
    </w:rPr>
  </w:style>
  <w:style w:type="character" w:styleId="ab">
    <w:name w:val="Strong"/>
    <w:basedOn w:val="a0"/>
    <w:qFormat/>
    <w:rPr>
      <w:b/>
    </w:rPr>
  </w:style>
  <w:style w:type="character" w:styleId="ac">
    <w:name w:val="FollowedHyperlink"/>
    <w:basedOn w:val="a0"/>
    <w:qFormat/>
    <w:rPr>
      <w:rFonts w:ascii="微软雅黑" w:eastAsia="微软雅黑" w:hAnsi="微软雅黑" w:cs="微软雅黑" w:hint="eastAsia"/>
      <w:color w:val="333333"/>
      <w:sz w:val="21"/>
      <w:szCs w:val="21"/>
      <w:u w:val="none"/>
    </w:rPr>
  </w:style>
  <w:style w:type="character" w:styleId="ad">
    <w:name w:val="Hyperlink"/>
    <w:basedOn w:val="a0"/>
    <w:uiPriority w:val="99"/>
    <w:qFormat/>
    <w:rPr>
      <w:rFonts w:ascii="微软雅黑" w:eastAsia="微软雅黑" w:hAnsi="微软雅黑" w:cs="微软雅黑"/>
      <w:color w:val="333333"/>
      <w:sz w:val="21"/>
      <w:szCs w:val="21"/>
      <w:u w:val="none"/>
    </w:rPr>
  </w:style>
  <w:style w:type="character" w:customStyle="1" w:styleId="item-name">
    <w:name w:val="item-name"/>
    <w:basedOn w:val="a0"/>
    <w:qFormat/>
  </w:style>
  <w:style w:type="character" w:customStyle="1" w:styleId="item-name1">
    <w:name w:val="item-name1"/>
    <w:basedOn w:val="a0"/>
  </w:style>
  <w:style w:type="character" w:customStyle="1" w:styleId="item-name2">
    <w:name w:val="item-name2"/>
    <w:basedOn w:val="a0"/>
    <w:rPr>
      <w:color w:val="FFFFFF"/>
      <w:sz w:val="22"/>
      <w:szCs w:val="22"/>
    </w:rPr>
  </w:style>
  <w:style w:type="character" w:customStyle="1" w:styleId="item-name3">
    <w:name w:val="item-name3"/>
    <w:basedOn w:val="a0"/>
    <w:qFormat/>
  </w:style>
  <w:style w:type="character" w:customStyle="1" w:styleId="newsmeta">
    <w:name w:val="news_meta"/>
    <w:basedOn w:val="a0"/>
    <w:qFormat/>
  </w:style>
  <w:style w:type="character" w:customStyle="1" w:styleId="newstitle">
    <w:name w:val="news_title"/>
    <w:basedOn w:val="a0"/>
    <w:qFormat/>
  </w:style>
  <w:style w:type="character" w:customStyle="1" w:styleId="column-name">
    <w:name w:val="column-name"/>
    <w:basedOn w:val="a0"/>
    <w:qFormat/>
    <w:rPr>
      <w:color w:val="124D83"/>
    </w:rPr>
  </w:style>
  <w:style w:type="character" w:customStyle="1" w:styleId="column-name1">
    <w:name w:val="column-name1"/>
    <w:basedOn w:val="a0"/>
    <w:qFormat/>
    <w:rPr>
      <w:color w:val="124D83"/>
    </w:rPr>
  </w:style>
  <w:style w:type="character" w:customStyle="1" w:styleId="column-name2">
    <w:name w:val="column-name2"/>
    <w:basedOn w:val="a0"/>
    <w:qFormat/>
    <w:rPr>
      <w:color w:val="124D83"/>
    </w:rPr>
  </w:style>
  <w:style w:type="character" w:customStyle="1" w:styleId="column-name3">
    <w:name w:val="column-name3"/>
    <w:basedOn w:val="a0"/>
    <w:qFormat/>
    <w:rPr>
      <w:color w:val="124D83"/>
    </w:rPr>
  </w:style>
  <w:style w:type="character" w:customStyle="1" w:styleId="column-name4">
    <w:name w:val="column-name4"/>
    <w:basedOn w:val="a0"/>
    <w:qFormat/>
    <w:rPr>
      <w:color w:val="124D83"/>
    </w:rPr>
  </w:style>
  <w:style w:type="character" w:customStyle="1" w:styleId="moretext2">
    <w:name w:val="more_text2"/>
    <w:basedOn w:val="a0"/>
    <w:qFormat/>
    <w:rPr>
      <w:rFonts w:ascii="宋体" w:eastAsia="宋体" w:hAnsi="宋体" w:cs="宋体" w:hint="eastAsia"/>
      <w:color w:val="A7A7A7"/>
      <w:sz w:val="18"/>
      <w:szCs w:val="18"/>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character" w:customStyle="1" w:styleId="a4">
    <w:name w:val="日期 字符"/>
    <w:basedOn w:val="a0"/>
    <w:link w:val="a3"/>
    <w:qFormat/>
    <w:rPr>
      <w:rFonts w:asciiTheme="minorHAnsi" w:eastAsiaTheme="minorEastAsia" w:hAnsiTheme="minorHAnsi" w:cstheme="minorBidi"/>
      <w:kern w:val="2"/>
      <w:sz w:val="21"/>
      <w:szCs w:val="24"/>
    </w:rPr>
  </w:style>
  <w:style w:type="character" w:customStyle="1" w:styleId="a6">
    <w:name w:val="批注框文本 字符"/>
    <w:basedOn w:val="a0"/>
    <w:link w:val="a5"/>
    <w:semiHidden/>
    <w:qFormat/>
    <w:rPr>
      <w:rFonts w:asciiTheme="minorHAnsi" w:eastAsiaTheme="minorEastAsia" w:hAnsiTheme="minorHAnsi" w:cstheme="minorBidi"/>
      <w:kern w:val="2"/>
      <w:sz w:val="18"/>
      <w:szCs w:val="18"/>
    </w:rPr>
  </w:style>
  <w:style w:type="paragraph" w:styleId="TOC2">
    <w:name w:val="toc 2"/>
    <w:basedOn w:val="a"/>
    <w:next w:val="a"/>
    <w:autoRedefine/>
    <w:uiPriority w:val="39"/>
    <w:unhideWhenUsed/>
    <w:rsid w:val="00281BAC"/>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4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esktop\0.doc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26700;&#38754;\2023%20&#35780;&#20272;&#20013;&#24515;\2023%20&#27605;&#19994;&#35770;&#25991;&#19987;&#39033;&#26816;&#26597;\&#27605;&#19994;&#35770;&#25991;&#19987;&#39033;&#26816;&#26597;%20&#25253;&#21578;\&#38271;&#27743;&#24072;&#33539;&#23398;&#38498;&#35838;&#31243;&#32771;&#26680;&#19987;&#39033;&#26816;&#26597;&#35780;&#20998;&#34920;&#21407;&#22987;&#25968;&#25454;.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H:\&#26700;&#38754;\2023%20&#35780;&#20272;&#20013;&#24515;\2023%20&#27605;&#19994;&#35770;&#25991;&#19987;&#39033;&#26816;&#26597;\&#27605;&#19994;&#35770;&#25991;&#19987;&#39033;&#26816;&#26597;%20&#25253;&#21578;\&#38271;&#27743;&#24072;&#33539;&#23398;&#38498;&#35838;&#31243;&#32771;&#26680;&#19987;&#39033;&#26816;&#26597;&#35780;&#20998;&#34920;&#21407;&#22987;&#25968;&#25454;.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H:\&#26700;&#38754;\2023%20&#35780;&#20272;&#20013;&#24515;\2023%20&#27605;&#19994;&#35770;&#25991;&#19987;&#39033;&#26816;&#26597;\&#27605;&#19994;&#35770;&#25991;&#19987;&#39033;&#26816;&#26597;%20&#25253;&#21578;\&#38271;&#27743;&#24072;&#33539;&#23398;&#38498;&#27605;&#19994;&#35770;&#25991;&#19987;&#39033;&#26816;&#26597;&#35780;&#20998;&#34920;&#21407;&#22987;&#25968;&#25454;.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H:\&#26700;&#38754;\2023%20&#35780;&#20272;&#20013;&#24515;\2023%20&#27605;&#19994;&#35770;&#25991;&#19987;&#39033;&#26816;&#26597;\&#27605;&#19994;&#35770;&#25991;&#19987;&#39033;&#26816;&#26597;%20&#25253;&#21578;\&#38271;&#27743;&#24072;&#33539;&#23398;&#38498;&#27605;&#19994;&#35770;&#25991;&#19987;&#39033;&#26816;&#26597;&#35780;&#20998;&#34920;&#21407;&#22987;&#25968;&#25454;.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H:\&#26700;&#38754;\2023%20&#35780;&#20272;&#20013;&#24515;\2023%20&#27605;&#19994;&#35770;&#25991;&#19987;&#39033;&#26816;&#26597;\&#27605;&#19994;&#35770;&#25991;&#19987;&#39033;&#26816;&#26597;%20&#25253;&#21578;\&#38271;&#27743;&#24072;&#33539;&#23398;&#38498;&#27605;&#19994;&#35770;&#25991;&#19987;&#39033;&#26816;&#26597;&#35780;&#20998;&#34920;&#21407;&#22987;&#25968;&#25454;.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H:\&#26700;&#38754;\2023%20&#35780;&#20272;&#20013;&#24515;\2023%20&#27605;&#19994;&#35770;&#25991;&#19987;&#39033;&#26816;&#26597;\&#27605;&#19994;&#35770;&#25991;&#19987;&#39033;&#26816;&#26597;%20&#25253;&#21578;\&#38271;&#27743;&#24072;&#33539;&#23398;&#38498;&#27605;&#19994;&#35770;&#25991;&#19987;&#39033;&#26816;&#26597;&#35780;&#20998;&#34920;&#21407;&#22987;&#25968;&#2545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moqingyou\&#35838;&#31243;&#32771;&#26680;&#21407;&#22987;&#25968;&#2545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moqingyou\&#35838;&#31243;&#32771;&#26680;&#21407;&#22987;&#25968;&#2545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moqingyou\&#35838;&#31243;&#32771;&#26680;&#21407;&#22987;&#25968;&#2545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moqingyou\&#35838;&#31243;&#32771;&#26680;&#21407;&#22987;&#25968;&#25454;.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26700;&#38754;\2023%20&#35780;&#20272;&#20013;&#24515;\2023%20&#27605;&#19994;&#35770;&#25991;&#19987;&#39033;&#26816;&#26597;\&#27605;&#19994;&#35770;&#25991;&#19987;&#39033;&#26816;&#26597;%20&#25253;&#21578;\&#38271;&#27743;&#24072;&#33539;&#23398;&#38498;&#27605;&#19994;&#35770;&#25991;&#19987;&#39033;&#26816;&#26597;&#35780;&#20998;&#34920;&#21407;&#22987;&#25968;&#25454;.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moqingyou\&#35838;&#31243;&#32771;&#26680;&#21407;&#22987;&#25968;&#25454;.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H:\&#26700;&#38754;\2023%20&#35780;&#20272;&#20013;&#24515;\2023%20&#27605;&#19994;&#35770;&#25991;&#19987;&#39033;&#26816;&#26597;\&#27605;&#19994;&#35770;&#25991;&#19987;&#39033;&#26816;&#26597;%20&#25253;&#21578;\&#38271;&#27743;&#24072;&#33539;&#23398;&#38498;&#35838;&#31243;&#32771;&#26680;&#19987;&#39033;&#26816;&#26597;&#35780;&#20998;&#34920;&#21407;&#22987;&#25968;&#25454;.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学院总!$B$1</c:f>
              <c:strCache>
                <c:ptCount val="1"/>
                <c:pt idx="0">
                  <c:v>分数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学院总!$A$2:$A$21</c:f>
              <c:strCache>
                <c:ptCount val="20"/>
                <c:pt idx="0">
                  <c:v>体育与健康科学学院</c:v>
                </c:pt>
                <c:pt idx="1">
                  <c:v>化学化工学院</c:v>
                </c:pt>
                <c:pt idx="2">
                  <c:v>数学与统计学院</c:v>
                </c:pt>
                <c:pt idx="3">
                  <c:v>政治与历史学院</c:v>
                </c:pt>
                <c:pt idx="4">
                  <c:v>外国语学院</c:v>
                </c:pt>
                <c:pt idx="5">
                  <c:v>传媒学院</c:v>
                </c:pt>
                <c:pt idx="6">
                  <c:v>管理学院</c:v>
                </c:pt>
                <c:pt idx="7">
                  <c:v>机器人工程学院</c:v>
                </c:pt>
                <c:pt idx="8">
                  <c:v>音乐学院</c:v>
                </c:pt>
                <c:pt idx="9">
                  <c:v>材料科学与工程学院</c:v>
                </c:pt>
                <c:pt idx="10">
                  <c:v>文学院</c:v>
                </c:pt>
                <c:pt idx="11">
                  <c:v>电子信息工程学院</c:v>
                </c:pt>
                <c:pt idx="12">
                  <c:v>现代农业与生物工程学院</c:v>
                </c:pt>
                <c:pt idx="13">
                  <c:v>土木建筑工程学院</c:v>
                </c:pt>
                <c:pt idx="14">
                  <c:v>教师教育学院</c:v>
                </c:pt>
                <c:pt idx="15">
                  <c:v>绿色智慧环境学院</c:v>
                </c:pt>
                <c:pt idx="16">
                  <c:v>大数据与智能工程学院</c:v>
                </c:pt>
                <c:pt idx="17">
                  <c:v>财经学院</c:v>
                </c:pt>
                <c:pt idx="18">
                  <c:v>美术学院</c:v>
                </c:pt>
                <c:pt idx="19">
                  <c:v>马克思主义学院</c:v>
                </c:pt>
              </c:strCache>
            </c:strRef>
          </c:cat>
          <c:val>
            <c:numRef>
              <c:f>学院总!$B$2:$B$21</c:f>
              <c:numCache>
                <c:formatCode>0.00</c:formatCode>
                <c:ptCount val="20"/>
                <c:pt idx="0">
                  <c:v>68.900000000000006</c:v>
                </c:pt>
                <c:pt idx="1">
                  <c:v>72.5</c:v>
                </c:pt>
                <c:pt idx="2">
                  <c:v>75</c:v>
                </c:pt>
                <c:pt idx="3">
                  <c:v>75</c:v>
                </c:pt>
                <c:pt idx="4">
                  <c:v>79</c:v>
                </c:pt>
                <c:pt idx="5">
                  <c:v>80.833333333333343</c:v>
                </c:pt>
                <c:pt idx="6">
                  <c:v>83.75</c:v>
                </c:pt>
                <c:pt idx="7">
                  <c:v>85</c:v>
                </c:pt>
                <c:pt idx="8">
                  <c:v>86.81</c:v>
                </c:pt>
                <c:pt idx="9">
                  <c:v>87</c:v>
                </c:pt>
                <c:pt idx="10">
                  <c:v>87.5</c:v>
                </c:pt>
                <c:pt idx="11">
                  <c:v>88</c:v>
                </c:pt>
                <c:pt idx="12">
                  <c:v>88.25</c:v>
                </c:pt>
                <c:pt idx="13">
                  <c:v>89.5</c:v>
                </c:pt>
                <c:pt idx="14">
                  <c:v>91.5</c:v>
                </c:pt>
                <c:pt idx="15">
                  <c:v>92</c:v>
                </c:pt>
                <c:pt idx="16">
                  <c:v>92.58</c:v>
                </c:pt>
                <c:pt idx="17">
                  <c:v>95</c:v>
                </c:pt>
                <c:pt idx="18">
                  <c:v>95</c:v>
                </c:pt>
                <c:pt idx="19">
                  <c:v>95.75</c:v>
                </c:pt>
              </c:numCache>
            </c:numRef>
          </c:val>
          <c:extLst>
            <c:ext xmlns:c16="http://schemas.microsoft.com/office/drawing/2014/chart" uri="{C3380CC4-5D6E-409C-BE32-E72D297353CC}">
              <c16:uniqueId val="{00000000-213C-48B6-B306-33D62440903B}"/>
            </c:ext>
          </c:extLst>
        </c:ser>
        <c:dLbls>
          <c:dLblPos val="outEnd"/>
          <c:showLegendKey val="0"/>
          <c:showVal val="1"/>
          <c:showCatName val="0"/>
          <c:showSerName val="0"/>
          <c:showPercent val="0"/>
          <c:showBubbleSize val="0"/>
        </c:dLbls>
        <c:gapWidth val="100"/>
        <c:axId val="800839856"/>
        <c:axId val="800839440"/>
      </c:barChart>
      <c:catAx>
        <c:axId val="80083985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800839440"/>
        <c:crosses val="autoZero"/>
        <c:auto val="1"/>
        <c:lblAlgn val="ctr"/>
        <c:lblOffset val="100"/>
        <c:noMultiLvlLbl val="0"/>
      </c:catAx>
      <c:valAx>
        <c:axId val="800839440"/>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800839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zh-CN"/>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'选题与开题（5）'!$B$1</c:f>
              <c:strCache>
                <c:ptCount val="1"/>
                <c:pt idx="0">
                  <c:v>选题与开题（5）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'选题与开题（5）'!$A$2:$A$21</c:f>
              <c:strCache>
                <c:ptCount val="20"/>
                <c:pt idx="0">
                  <c:v>材料科学与工程学院</c:v>
                </c:pt>
                <c:pt idx="1">
                  <c:v>化学化工学院</c:v>
                </c:pt>
                <c:pt idx="2">
                  <c:v>数学与统计学院</c:v>
                </c:pt>
                <c:pt idx="3">
                  <c:v>体育与健康科学学院</c:v>
                </c:pt>
                <c:pt idx="4">
                  <c:v>现代农业与生物工程学院</c:v>
                </c:pt>
                <c:pt idx="5">
                  <c:v>政治与历史学院</c:v>
                </c:pt>
                <c:pt idx="6">
                  <c:v>传媒学院</c:v>
                </c:pt>
                <c:pt idx="7">
                  <c:v>外国语学院</c:v>
                </c:pt>
                <c:pt idx="8">
                  <c:v>财经学院</c:v>
                </c:pt>
                <c:pt idx="9">
                  <c:v>管理学院</c:v>
                </c:pt>
                <c:pt idx="10">
                  <c:v>教师教育学院</c:v>
                </c:pt>
                <c:pt idx="11">
                  <c:v>马克思主义学院</c:v>
                </c:pt>
                <c:pt idx="12">
                  <c:v>土木建筑工程学院</c:v>
                </c:pt>
                <c:pt idx="13">
                  <c:v>文学院</c:v>
                </c:pt>
                <c:pt idx="14">
                  <c:v>机器人工程学院</c:v>
                </c:pt>
                <c:pt idx="15">
                  <c:v>音乐学院</c:v>
                </c:pt>
                <c:pt idx="16">
                  <c:v>电子信息工程学院</c:v>
                </c:pt>
                <c:pt idx="17">
                  <c:v>大数据与智能工程学院</c:v>
                </c:pt>
                <c:pt idx="18">
                  <c:v>绿色智慧环境学院</c:v>
                </c:pt>
                <c:pt idx="19">
                  <c:v>美术学院</c:v>
                </c:pt>
              </c:strCache>
            </c:strRef>
          </c:cat>
          <c:val>
            <c:numRef>
              <c:f>'选题与开题（5）'!$B$2:$B$21</c:f>
              <c:numCache>
                <c:formatCode>0.00</c:formatCode>
                <c:ptCount val="20"/>
                <c:pt idx="0">
                  <c:v>60</c:v>
                </c:pt>
                <c:pt idx="1">
                  <c:v>60</c:v>
                </c:pt>
                <c:pt idx="2">
                  <c:v>60</c:v>
                </c:pt>
                <c:pt idx="3">
                  <c:v>60</c:v>
                </c:pt>
                <c:pt idx="4">
                  <c:v>60</c:v>
                </c:pt>
                <c:pt idx="5">
                  <c:v>60</c:v>
                </c:pt>
                <c:pt idx="6">
                  <c:v>76.666666666666671</c:v>
                </c:pt>
                <c:pt idx="7">
                  <c:v>79</c:v>
                </c:pt>
                <c:pt idx="8">
                  <c:v>80</c:v>
                </c:pt>
                <c:pt idx="9">
                  <c:v>80</c:v>
                </c:pt>
                <c:pt idx="10">
                  <c:v>80</c:v>
                </c:pt>
                <c:pt idx="11">
                  <c:v>80</c:v>
                </c:pt>
                <c:pt idx="12">
                  <c:v>80</c:v>
                </c:pt>
                <c:pt idx="13">
                  <c:v>80</c:v>
                </c:pt>
                <c:pt idx="14">
                  <c:v>85</c:v>
                </c:pt>
                <c:pt idx="15">
                  <c:v>86.999999999999986</c:v>
                </c:pt>
                <c:pt idx="16">
                  <c:v>87</c:v>
                </c:pt>
                <c:pt idx="17">
                  <c:v>88.666666666666671</c:v>
                </c:pt>
                <c:pt idx="18">
                  <c:v>92</c:v>
                </c:pt>
                <c:pt idx="19">
                  <c:v>100</c:v>
                </c:pt>
              </c:numCache>
            </c:numRef>
          </c:val>
          <c:extLst>
            <c:ext xmlns:c16="http://schemas.microsoft.com/office/drawing/2014/chart" uri="{C3380CC4-5D6E-409C-BE32-E72D297353CC}">
              <c16:uniqueId val="{00000000-557C-4A99-AA81-96B3CD91FB6A}"/>
            </c:ext>
          </c:extLst>
        </c:ser>
        <c:dLbls>
          <c:dLblPos val="outEnd"/>
          <c:showLegendKey val="0"/>
          <c:showVal val="1"/>
          <c:showCatName val="0"/>
          <c:showSerName val="0"/>
          <c:showPercent val="0"/>
          <c:showBubbleSize val="0"/>
        </c:dLbls>
        <c:gapWidth val="100"/>
        <c:axId val="1764609968"/>
        <c:axId val="1764612048"/>
      </c:barChart>
      <c:catAx>
        <c:axId val="176460996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764612048"/>
        <c:crosses val="autoZero"/>
        <c:auto val="1"/>
        <c:lblAlgn val="ctr"/>
        <c:lblOffset val="100"/>
        <c:noMultiLvlLbl val="0"/>
      </c:catAx>
      <c:valAx>
        <c:axId val="1764612048"/>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764609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zh-CN"/>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'评阅与答辩（5）'!$B$1</c:f>
              <c:strCache>
                <c:ptCount val="1"/>
                <c:pt idx="0">
                  <c:v>评阅与答辩（5）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'评阅与答辩（5）'!$A$2:$A$21</c:f>
              <c:strCache>
                <c:ptCount val="20"/>
                <c:pt idx="0">
                  <c:v>化学化工学院</c:v>
                </c:pt>
                <c:pt idx="1">
                  <c:v>材料科学与工程学院</c:v>
                </c:pt>
                <c:pt idx="2">
                  <c:v>数学与统计学院</c:v>
                </c:pt>
                <c:pt idx="3">
                  <c:v>体育与健康科学学院</c:v>
                </c:pt>
                <c:pt idx="4">
                  <c:v>土木建筑工程学院</c:v>
                </c:pt>
                <c:pt idx="5">
                  <c:v>政治与历史学院</c:v>
                </c:pt>
                <c:pt idx="6">
                  <c:v>管理学院</c:v>
                </c:pt>
                <c:pt idx="7">
                  <c:v>传媒学院</c:v>
                </c:pt>
                <c:pt idx="8">
                  <c:v>外国语学院</c:v>
                </c:pt>
                <c:pt idx="9">
                  <c:v>财经学院</c:v>
                </c:pt>
                <c:pt idx="10">
                  <c:v>教师教育学院</c:v>
                </c:pt>
                <c:pt idx="11">
                  <c:v>美术学院</c:v>
                </c:pt>
                <c:pt idx="12">
                  <c:v>文学院</c:v>
                </c:pt>
                <c:pt idx="13">
                  <c:v>音乐学院</c:v>
                </c:pt>
                <c:pt idx="14">
                  <c:v>机器人工程学院</c:v>
                </c:pt>
                <c:pt idx="15">
                  <c:v>电子信息工程学院</c:v>
                </c:pt>
                <c:pt idx="16">
                  <c:v>大数据与智能工程学院</c:v>
                </c:pt>
                <c:pt idx="17">
                  <c:v>马克思主义学院</c:v>
                </c:pt>
                <c:pt idx="18">
                  <c:v>现代农业与生物工程学院</c:v>
                </c:pt>
                <c:pt idx="19">
                  <c:v>绿色智慧环境学院</c:v>
                </c:pt>
              </c:strCache>
            </c:strRef>
          </c:cat>
          <c:val>
            <c:numRef>
              <c:f>'评阅与答辩（5）'!$B$2:$B$21</c:f>
              <c:numCache>
                <c:formatCode>0.00</c:formatCode>
                <c:ptCount val="20"/>
                <c:pt idx="0">
                  <c:v>60</c:v>
                </c:pt>
                <c:pt idx="1">
                  <c:v>60</c:v>
                </c:pt>
                <c:pt idx="2">
                  <c:v>60</c:v>
                </c:pt>
                <c:pt idx="3">
                  <c:v>60</c:v>
                </c:pt>
                <c:pt idx="4">
                  <c:v>60</c:v>
                </c:pt>
                <c:pt idx="5">
                  <c:v>60</c:v>
                </c:pt>
                <c:pt idx="6">
                  <c:v>75</c:v>
                </c:pt>
                <c:pt idx="7">
                  <c:v>76.666666666666671</c:v>
                </c:pt>
                <c:pt idx="8">
                  <c:v>79</c:v>
                </c:pt>
                <c:pt idx="9">
                  <c:v>80</c:v>
                </c:pt>
                <c:pt idx="10">
                  <c:v>80</c:v>
                </c:pt>
                <c:pt idx="11">
                  <c:v>80</c:v>
                </c:pt>
                <c:pt idx="12">
                  <c:v>80</c:v>
                </c:pt>
                <c:pt idx="13">
                  <c:v>84</c:v>
                </c:pt>
                <c:pt idx="14">
                  <c:v>85</c:v>
                </c:pt>
                <c:pt idx="15">
                  <c:v>87</c:v>
                </c:pt>
                <c:pt idx="16">
                  <c:v>90</c:v>
                </c:pt>
                <c:pt idx="17">
                  <c:v>90</c:v>
                </c:pt>
                <c:pt idx="18">
                  <c:v>90</c:v>
                </c:pt>
                <c:pt idx="19">
                  <c:v>92</c:v>
                </c:pt>
              </c:numCache>
            </c:numRef>
          </c:val>
          <c:extLst>
            <c:ext xmlns:c16="http://schemas.microsoft.com/office/drawing/2014/chart" uri="{C3380CC4-5D6E-409C-BE32-E72D297353CC}">
              <c16:uniqueId val="{00000000-FBDF-4A67-B757-EC7B4555A747}"/>
            </c:ext>
          </c:extLst>
        </c:ser>
        <c:dLbls>
          <c:dLblPos val="outEnd"/>
          <c:showLegendKey val="0"/>
          <c:showVal val="1"/>
          <c:showCatName val="0"/>
          <c:showSerName val="0"/>
          <c:showPercent val="0"/>
          <c:showBubbleSize val="0"/>
        </c:dLbls>
        <c:gapWidth val="100"/>
        <c:axId val="1755331152"/>
        <c:axId val="1755340720"/>
      </c:barChart>
      <c:catAx>
        <c:axId val="175533115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755340720"/>
        <c:crosses val="autoZero"/>
        <c:auto val="1"/>
        <c:lblAlgn val="ctr"/>
        <c:lblOffset val="100"/>
        <c:noMultiLvlLbl val="0"/>
      </c:catAx>
      <c:valAx>
        <c:axId val="1755340720"/>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755331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zh-CN"/>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'自评自建（10）'!$B$1</c:f>
              <c:strCache>
                <c:ptCount val="1"/>
                <c:pt idx="0">
                  <c:v>自评自建（10）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'自评自建（10）'!$A$2:$A$21</c:f>
              <c:strCache>
                <c:ptCount val="20"/>
                <c:pt idx="0">
                  <c:v>化学化工学院</c:v>
                </c:pt>
                <c:pt idx="1">
                  <c:v>数学与统计学院</c:v>
                </c:pt>
                <c:pt idx="2">
                  <c:v>政治与历史学院</c:v>
                </c:pt>
                <c:pt idx="3">
                  <c:v>体育与健康科学学院</c:v>
                </c:pt>
                <c:pt idx="4">
                  <c:v>外国语学院</c:v>
                </c:pt>
                <c:pt idx="5">
                  <c:v>材料科学与工程学院</c:v>
                </c:pt>
                <c:pt idx="6">
                  <c:v>财经学院</c:v>
                </c:pt>
                <c:pt idx="7">
                  <c:v>传媒学院</c:v>
                </c:pt>
                <c:pt idx="8">
                  <c:v>马克思主义学院</c:v>
                </c:pt>
                <c:pt idx="9">
                  <c:v>土木建筑工程学院</c:v>
                </c:pt>
                <c:pt idx="10">
                  <c:v>文学院</c:v>
                </c:pt>
                <c:pt idx="11">
                  <c:v>机器人工程学院</c:v>
                </c:pt>
                <c:pt idx="12">
                  <c:v>现代农业与生物工程学院</c:v>
                </c:pt>
                <c:pt idx="13">
                  <c:v>电子信息工程学院</c:v>
                </c:pt>
                <c:pt idx="14">
                  <c:v>管理学院</c:v>
                </c:pt>
                <c:pt idx="15">
                  <c:v>音乐学院</c:v>
                </c:pt>
                <c:pt idx="16">
                  <c:v>绿色智慧环境学院</c:v>
                </c:pt>
                <c:pt idx="17">
                  <c:v>大数据与智能工程学院</c:v>
                </c:pt>
                <c:pt idx="18">
                  <c:v>教师教育学院</c:v>
                </c:pt>
                <c:pt idx="19">
                  <c:v>美术学院</c:v>
                </c:pt>
              </c:strCache>
            </c:strRef>
          </c:cat>
          <c:val>
            <c:numRef>
              <c:f>'自评自建（10）'!$B$2:$B$21</c:f>
              <c:numCache>
                <c:formatCode>0.00</c:formatCode>
                <c:ptCount val="20"/>
                <c:pt idx="0">
                  <c:v>50</c:v>
                </c:pt>
                <c:pt idx="1">
                  <c:v>50</c:v>
                </c:pt>
                <c:pt idx="2">
                  <c:v>50</c:v>
                </c:pt>
                <c:pt idx="3">
                  <c:v>50</c:v>
                </c:pt>
                <c:pt idx="4">
                  <c:v>79</c:v>
                </c:pt>
                <c:pt idx="5">
                  <c:v>80</c:v>
                </c:pt>
                <c:pt idx="6">
                  <c:v>80</c:v>
                </c:pt>
                <c:pt idx="7">
                  <c:v>80</c:v>
                </c:pt>
                <c:pt idx="8">
                  <c:v>80</c:v>
                </c:pt>
                <c:pt idx="9">
                  <c:v>80</c:v>
                </c:pt>
                <c:pt idx="10">
                  <c:v>80</c:v>
                </c:pt>
                <c:pt idx="11">
                  <c:v>85</c:v>
                </c:pt>
                <c:pt idx="12">
                  <c:v>85</c:v>
                </c:pt>
                <c:pt idx="13">
                  <c:v>87</c:v>
                </c:pt>
                <c:pt idx="14">
                  <c:v>87.5</c:v>
                </c:pt>
                <c:pt idx="15">
                  <c:v>91</c:v>
                </c:pt>
                <c:pt idx="16">
                  <c:v>92</c:v>
                </c:pt>
                <c:pt idx="17">
                  <c:v>95</c:v>
                </c:pt>
                <c:pt idx="18">
                  <c:v>100</c:v>
                </c:pt>
                <c:pt idx="19">
                  <c:v>100</c:v>
                </c:pt>
              </c:numCache>
            </c:numRef>
          </c:val>
          <c:extLst>
            <c:ext xmlns:c16="http://schemas.microsoft.com/office/drawing/2014/chart" uri="{C3380CC4-5D6E-409C-BE32-E72D297353CC}">
              <c16:uniqueId val="{00000000-1BF6-41CB-8E68-AED429223723}"/>
            </c:ext>
          </c:extLst>
        </c:ser>
        <c:dLbls>
          <c:dLblPos val="outEnd"/>
          <c:showLegendKey val="0"/>
          <c:showVal val="1"/>
          <c:showCatName val="0"/>
          <c:showSerName val="0"/>
          <c:showPercent val="0"/>
          <c:showBubbleSize val="0"/>
        </c:dLbls>
        <c:gapWidth val="100"/>
        <c:axId val="1684305376"/>
        <c:axId val="1684305792"/>
      </c:barChart>
      <c:catAx>
        <c:axId val="168430537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684305792"/>
        <c:crosses val="autoZero"/>
        <c:auto val="1"/>
        <c:lblAlgn val="ctr"/>
        <c:lblOffset val="100"/>
        <c:noMultiLvlLbl val="0"/>
      </c:catAx>
      <c:valAx>
        <c:axId val="1684305792"/>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684305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zh-CN"/>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'持续改进（15）'!$B$1</c:f>
              <c:strCache>
                <c:ptCount val="1"/>
                <c:pt idx="0">
                  <c:v>持续改进（15）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'持续改进（15）'!$A$2:$A$21</c:f>
              <c:strCache>
                <c:ptCount val="20"/>
                <c:pt idx="0">
                  <c:v>体育与健康科学学院</c:v>
                </c:pt>
                <c:pt idx="1">
                  <c:v>化学化工学院</c:v>
                </c:pt>
                <c:pt idx="2">
                  <c:v>数学与统计学院</c:v>
                </c:pt>
                <c:pt idx="3">
                  <c:v>政治与历史学院</c:v>
                </c:pt>
                <c:pt idx="4">
                  <c:v>财经学院</c:v>
                </c:pt>
                <c:pt idx="5">
                  <c:v>材料科学与工程学院</c:v>
                </c:pt>
                <c:pt idx="6">
                  <c:v>外国语学院</c:v>
                </c:pt>
                <c:pt idx="7">
                  <c:v>马克思主义学院</c:v>
                </c:pt>
                <c:pt idx="8">
                  <c:v>土木建筑工程学院</c:v>
                </c:pt>
                <c:pt idx="9">
                  <c:v>传媒学院</c:v>
                </c:pt>
                <c:pt idx="10">
                  <c:v>机器人工程学院</c:v>
                </c:pt>
                <c:pt idx="11">
                  <c:v>音乐学院</c:v>
                </c:pt>
                <c:pt idx="12">
                  <c:v>管理学院</c:v>
                </c:pt>
                <c:pt idx="13">
                  <c:v>电子信息工程学院</c:v>
                </c:pt>
                <c:pt idx="14">
                  <c:v>绿色智慧环境学院</c:v>
                </c:pt>
                <c:pt idx="15">
                  <c:v>大数据与智能工程学院</c:v>
                </c:pt>
                <c:pt idx="16">
                  <c:v>现代农业与生物工程学院</c:v>
                </c:pt>
                <c:pt idx="17">
                  <c:v>教师教育学院</c:v>
                </c:pt>
                <c:pt idx="18">
                  <c:v>美术学院</c:v>
                </c:pt>
                <c:pt idx="19">
                  <c:v>文学院</c:v>
                </c:pt>
              </c:strCache>
            </c:strRef>
          </c:cat>
          <c:val>
            <c:numRef>
              <c:f>'持续改进（15）'!$B$2:$B$21</c:f>
              <c:numCache>
                <c:formatCode>0.00</c:formatCode>
                <c:ptCount val="20"/>
                <c:pt idx="0">
                  <c:v>50</c:v>
                </c:pt>
                <c:pt idx="1">
                  <c:v>53.333333333333336</c:v>
                </c:pt>
                <c:pt idx="2">
                  <c:v>53.333333333333336</c:v>
                </c:pt>
                <c:pt idx="3">
                  <c:v>53.333333333333336</c:v>
                </c:pt>
                <c:pt idx="4">
                  <c:v>66.666666666666671</c:v>
                </c:pt>
                <c:pt idx="5">
                  <c:v>73.333333333333329</c:v>
                </c:pt>
                <c:pt idx="6">
                  <c:v>79</c:v>
                </c:pt>
                <c:pt idx="7">
                  <c:v>80</c:v>
                </c:pt>
                <c:pt idx="8">
                  <c:v>80</c:v>
                </c:pt>
                <c:pt idx="9">
                  <c:v>83.333333333333329</c:v>
                </c:pt>
                <c:pt idx="10">
                  <c:v>85</c:v>
                </c:pt>
                <c:pt idx="11">
                  <c:v>85.333333333333329</c:v>
                </c:pt>
                <c:pt idx="12">
                  <c:v>86.666666666666671</c:v>
                </c:pt>
                <c:pt idx="13">
                  <c:v>87</c:v>
                </c:pt>
                <c:pt idx="14">
                  <c:v>92</c:v>
                </c:pt>
                <c:pt idx="15">
                  <c:v>93.333333333333329</c:v>
                </c:pt>
                <c:pt idx="16">
                  <c:v>93.333333333333329</c:v>
                </c:pt>
                <c:pt idx="17">
                  <c:v>100</c:v>
                </c:pt>
                <c:pt idx="18">
                  <c:v>100</c:v>
                </c:pt>
                <c:pt idx="19">
                  <c:v>100</c:v>
                </c:pt>
              </c:numCache>
            </c:numRef>
          </c:val>
          <c:extLst>
            <c:ext xmlns:c16="http://schemas.microsoft.com/office/drawing/2014/chart" uri="{C3380CC4-5D6E-409C-BE32-E72D297353CC}">
              <c16:uniqueId val="{00000000-7963-45CA-BF3C-8F8F53F2B6AC}"/>
            </c:ext>
          </c:extLst>
        </c:ser>
        <c:dLbls>
          <c:dLblPos val="outEnd"/>
          <c:showLegendKey val="0"/>
          <c:showVal val="1"/>
          <c:showCatName val="0"/>
          <c:showSerName val="0"/>
          <c:showPercent val="0"/>
          <c:showBubbleSize val="0"/>
        </c:dLbls>
        <c:gapWidth val="100"/>
        <c:axId val="1639675728"/>
        <c:axId val="1641645920"/>
      </c:barChart>
      <c:catAx>
        <c:axId val="163967572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641645920"/>
        <c:crosses val="autoZero"/>
        <c:auto val="1"/>
        <c:lblAlgn val="ctr"/>
        <c:lblOffset val="100"/>
        <c:noMultiLvlLbl val="0"/>
      </c:catAx>
      <c:valAx>
        <c:axId val="1641645920"/>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639675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'选题意义（10)'!$B$1</c:f>
              <c:strCache>
                <c:ptCount val="1"/>
                <c:pt idx="0">
                  <c:v>选题意义（10)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'选题意义（10)'!$A$2:$A$21</c:f>
              <c:strCache>
                <c:ptCount val="20"/>
                <c:pt idx="0">
                  <c:v>政治与历史学院</c:v>
                </c:pt>
                <c:pt idx="1">
                  <c:v>财经学院</c:v>
                </c:pt>
                <c:pt idx="2">
                  <c:v>数学与统计学院</c:v>
                </c:pt>
                <c:pt idx="3">
                  <c:v>传媒学院</c:v>
                </c:pt>
                <c:pt idx="4">
                  <c:v>体育与健康科学学院</c:v>
                </c:pt>
                <c:pt idx="5">
                  <c:v>化学化工学院</c:v>
                </c:pt>
                <c:pt idx="6">
                  <c:v>管理学院</c:v>
                </c:pt>
                <c:pt idx="7">
                  <c:v>教师教育学院</c:v>
                </c:pt>
                <c:pt idx="8">
                  <c:v>外国语学院</c:v>
                </c:pt>
                <c:pt idx="9">
                  <c:v>大数据与智能工程学院</c:v>
                </c:pt>
                <c:pt idx="10">
                  <c:v>音乐学院</c:v>
                </c:pt>
                <c:pt idx="11">
                  <c:v>机器人工程学院</c:v>
                </c:pt>
                <c:pt idx="12">
                  <c:v>电子信息工程学院</c:v>
                </c:pt>
                <c:pt idx="13">
                  <c:v>美术学院</c:v>
                </c:pt>
                <c:pt idx="14">
                  <c:v>绿色智慧环境学院</c:v>
                </c:pt>
                <c:pt idx="15">
                  <c:v>文学院</c:v>
                </c:pt>
                <c:pt idx="16">
                  <c:v>土木建筑工程学院</c:v>
                </c:pt>
                <c:pt idx="17">
                  <c:v>材料科学与工程学院</c:v>
                </c:pt>
                <c:pt idx="18">
                  <c:v>马克思主义学院</c:v>
                </c:pt>
                <c:pt idx="19">
                  <c:v>现代农业与生物工程学院</c:v>
                </c:pt>
              </c:strCache>
            </c:strRef>
          </c:cat>
          <c:val>
            <c:numRef>
              <c:f>'选题意义（10)'!$B$2:$B$21</c:f>
              <c:numCache>
                <c:formatCode>0.00</c:formatCode>
                <c:ptCount val="20"/>
                <c:pt idx="0">
                  <c:v>67.142857142857139</c:v>
                </c:pt>
                <c:pt idx="1">
                  <c:v>74.285714285714292</c:v>
                </c:pt>
                <c:pt idx="2">
                  <c:v>75.714285714285708</c:v>
                </c:pt>
                <c:pt idx="3">
                  <c:v>75.833333333333329</c:v>
                </c:pt>
                <c:pt idx="4">
                  <c:v>76</c:v>
                </c:pt>
                <c:pt idx="5">
                  <c:v>76</c:v>
                </c:pt>
                <c:pt idx="6">
                  <c:v>78</c:v>
                </c:pt>
                <c:pt idx="7">
                  <c:v>78.333333333333329</c:v>
                </c:pt>
                <c:pt idx="8">
                  <c:v>79</c:v>
                </c:pt>
                <c:pt idx="9">
                  <c:v>82.5</c:v>
                </c:pt>
                <c:pt idx="10">
                  <c:v>82.727272727272734</c:v>
                </c:pt>
                <c:pt idx="11">
                  <c:v>85</c:v>
                </c:pt>
                <c:pt idx="12">
                  <c:v>87</c:v>
                </c:pt>
                <c:pt idx="13">
                  <c:v>91.25</c:v>
                </c:pt>
                <c:pt idx="14">
                  <c:v>92</c:v>
                </c:pt>
                <c:pt idx="15">
                  <c:v>93.84615384615384</c:v>
                </c:pt>
                <c:pt idx="16">
                  <c:v>94.666666666666657</c:v>
                </c:pt>
                <c:pt idx="17">
                  <c:v>97.777777777777786</c:v>
                </c:pt>
                <c:pt idx="18">
                  <c:v>100</c:v>
                </c:pt>
                <c:pt idx="19">
                  <c:v>100</c:v>
                </c:pt>
              </c:numCache>
            </c:numRef>
          </c:val>
          <c:extLst>
            <c:ext xmlns:c16="http://schemas.microsoft.com/office/drawing/2014/chart" uri="{C3380CC4-5D6E-409C-BE32-E72D297353CC}">
              <c16:uniqueId val="{00000000-D4CE-469C-92A5-3C50E23BE038}"/>
            </c:ext>
          </c:extLst>
        </c:ser>
        <c:dLbls>
          <c:dLblPos val="outEnd"/>
          <c:showLegendKey val="0"/>
          <c:showVal val="1"/>
          <c:showCatName val="0"/>
          <c:showSerName val="0"/>
          <c:showPercent val="0"/>
          <c:showBubbleSize val="0"/>
        </c:dLbls>
        <c:gapWidth val="100"/>
        <c:axId val="935553008"/>
        <c:axId val="935556752"/>
      </c:barChart>
      <c:catAx>
        <c:axId val="93555300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935556752"/>
        <c:crosses val="autoZero"/>
        <c:auto val="1"/>
        <c:lblAlgn val="ctr"/>
        <c:lblOffset val="100"/>
        <c:noMultiLvlLbl val="0"/>
      </c:catAx>
      <c:valAx>
        <c:axId val="935556752"/>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935553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'写作安排（5）'!$B$1</c:f>
              <c:strCache>
                <c:ptCount val="1"/>
                <c:pt idx="0">
                  <c:v>写作安排（5）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'写作安排（5）'!$A$2:$A$21</c:f>
              <c:strCache>
                <c:ptCount val="20"/>
                <c:pt idx="0">
                  <c:v>管理学院</c:v>
                </c:pt>
                <c:pt idx="1">
                  <c:v>数学与统计学院</c:v>
                </c:pt>
                <c:pt idx="2">
                  <c:v>大数据与智能工程学院</c:v>
                </c:pt>
                <c:pt idx="3">
                  <c:v>土木建筑工程学院</c:v>
                </c:pt>
                <c:pt idx="4">
                  <c:v>传媒学院</c:v>
                </c:pt>
                <c:pt idx="5">
                  <c:v>政治与历史学院</c:v>
                </c:pt>
                <c:pt idx="6">
                  <c:v>音乐学院</c:v>
                </c:pt>
                <c:pt idx="7">
                  <c:v>教师教育学院</c:v>
                </c:pt>
                <c:pt idx="8">
                  <c:v>外国语学院</c:v>
                </c:pt>
                <c:pt idx="9">
                  <c:v>体育与健康科学学院</c:v>
                </c:pt>
                <c:pt idx="10">
                  <c:v>化学化工学院</c:v>
                </c:pt>
                <c:pt idx="11">
                  <c:v>材料科学与工程学院</c:v>
                </c:pt>
                <c:pt idx="12">
                  <c:v>机器人工程学院</c:v>
                </c:pt>
                <c:pt idx="13">
                  <c:v>马克思主义学院</c:v>
                </c:pt>
                <c:pt idx="14">
                  <c:v>财经学院</c:v>
                </c:pt>
                <c:pt idx="15">
                  <c:v>电子信息工程学院</c:v>
                </c:pt>
                <c:pt idx="16">
                  <c:v>现代农业与生物工程学院</c:v>
                </c:pt>
                <c:pt idx="17">
                  <c:v>绿色智慧环境学院</c:v>
                </c:pt>
                <c:pt idx="18">
                  <c:v>文学院</c:v>
                </c:pt>
                <c:pt idx="19">
                  <c:v>美术学院</c:v>
                </c:pt>
              </c:strCache>
            </c:strRef>
          </c:cat>
          <c:val>
            <c:numRef>
              <c:f>'写作安排（5）'!$B$2:$B$21</c:f>
              <c:numCache>
                <c:formatCode>0.00</c:formatCode>
                <c:ptCount val="20"/>
                <c:pt idx="0">
                  <c:v>72</c:v>
                </c:pt>
                <c:pt idx="1">
                  <c:v>72.857142857142861</c:v>
                </c:pt>
                <c:pt idx="2">
                  <c:v>74.516129032258064</c:v>
                </c:pt>
                <c:pt idx="3">
                  <c:v>74.666666666666657</c:v>
                </c:pt>
                <c:pt idx="4">
                  <c:v>75</c:v>
                </c:pt>
                <c:pt idx="5">
                  <c:v>77.142857142857139</c:v>
                </c:pt>
                <c:pt idx="6">
                  <c:v>78.181818181818187</c:v>
                </c:pt>
                <c:pt idx="7">
                  <c:v>78.333333333333329</c:v>
                </c:pt>
                <c:pt idx="8">
                  <c:v>79</c:v>
                </c:pt>
                <c:pt idx="9">
                  <c:v>80</c:v>
                </c:pt>
                <c:pt idx="10">
                  <c:v>81.999999999999986</c:v>
                </c:pt>
                <c:pt idx="11">
                  <c:v>83.333333333333343</c:v>
                </c:pt>
                <c:pt idx="12">
                  <c:v>85</c:v>
                </c:pt>
                <c:pt idx="13">
                  <c:v>85</c:v>
                </c:pt>
                <c:pt idx="14">
                  <c:v>85.714285714285708</c:v>
                </c:pt>
                <c:pt idx="15">
                  <c:v>87</c:v>
                </c:pt>
                <c:pt idx="16">
                  <c:v>88.571428571428584</c:v>
                </c:pt>
                <c:pt idx="17">
                  <c:v>92</c:v>
                </c:pt>
                <c:pt idx="18">
                  <c:v>94.615384615384613</c:v>
                </c:pt>
                <c:pt idx="19">
                  <c:v>95</c:v>
                </c:pt>
              </c:numCache>
            </c:numRef>
          </c:val>
          <c:extLst>
            <c:ext xmlns:c16="http://schemas.microsoft.com/office/drawing/2014/chart" uri="{C3380CC4-5D6E-409C-BE32-E72D297353CC}">
              <c16:uniqueId val="{00000000-C311-416A-9D53-82C479963E29}"/>
            </c:ext>
          </c:extLst>
        </c:ser>
        <c:dLbls>
          <c:dLblPos val="outEnd"/>
          <c:showLegendKey val="0"/>
          <c:showVal val="1"/>
          <c:showCatName val="0"/>
          <c:showSerName val="0"/>
          <c:showPercent val="0"/>
          <c:showBubbleSize val="0"/>
        </c:dLbls>
        <c:gapWidth val="100"/>
        <c:axId val="798053904"/>
        <c:axId val="798051408"/>
      </c:barChart>
      <c:catAx>
        <c:axId val="79805390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798051408"/>
        <c:crosses val="autoZero"/>
        <c:auto val="1"/>
        <c:lblAlgn val="ctr"/>
        <c:lblOffset val="100"/>
        <c:noMultiLvlLbl val="0"/>
      </c:catAx>
      <c:valAx>
        <c:axId val="798051408"/>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798053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'逻辑结构(10)'!$B$1</c:f>
              <c:strCache>
                <c:ptCount val="1"/>
                <c:pt idx="0">
                  <c:v>逻辑结构(10)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'逻辑结构(10)'!$A$2:$A$21</c:f>
              <c:strCache>
                <c:ptCount val="20"/>
                <c:pt idx="0">
                  <c:v>化学化工学院</c:v>
                </c:pt>
                <c:pt idx="1">
                  <c:v>体育与健康科学学院</c:v>
                </c:pt>
                <c:pt idx="2">
                  <c:v>传媒学院</c:v>
                </c:pt>
                <c:pt idx="3">
                  <c:v>马克思主义学院</c:v>
                </c:pt>
                <c:pt idx="4">
                  <c:v>管理学院</c:v>
                </c:pt>
                <c:pt idx="5">
                  <c:v>政治与历史学院</c:v>
                </c:pt>
                <c:pt idx="6">
                  <c:v>数学与统计学院</c:v>
                </c:pt>
                <c:pt idx="7">
                  <c:v>财经学院</c:v>
                </c:pt>
                <c:pt idx="8">
                  <c:v>音乐学院</c:v>
                </c:pt>
                <c:pt idx="9">
                  <c:v>教师教育学院</c:v>
                </c:pt>
                <c:pt idx="10">
                  <c:v>土木建筑工程学院</c:v>
                </c:pt>
                <c:pt idx="11">
                  <c:v>外国语学院</c:v>
                </c:pt>
                <c:pt idx="12">
                  <c:v>材料科学与工程学院</c:v>
                </c:pt>
                <c:pt idx="13">
                  <c:v>大数据与智能工程学院</c:v>
                </c:pt>
                <c:pt idx="14">
                  <c:v>现代农业与生物工程学院</c:v>
                </c:pt>
                <c:pt idx="15">
                  <c:v>文学院</c:v>
                </c:pt>
                <c:pt idx="16">
                  <c:v>机器人工程学院</c:v>
                </c:pt>
                <c:pt idx="17">
                  <c:v>美术学院</c:v>
                </c:pt>
                <c:pt idx="18">
                  <c:v>电子信息工程学院</c:v>
                </c:pt>
                <c:pt idx="19">
                  <c:v>绿色智慧环境学院</c:v>
                </c:pt>
              </c:strCache>
            </c:strRef>
          </c:cat>
          <c:val>
            <c:numRef>
              <c:f>'逻辑结构(10)'!$B$2:$B$21</c:f>
              <c:numCache>
                <c:formatCode>0.00</c:formatCode>
                <c:ptCount val="20"/>
                <c:pt idx="0">
                  <c:v>59</c:v>
                </c:pt>
                <c:pt idx="1">
                  <c:v>64</c:v>
                </c:pt>
                <c:pt idx="2">
                  <c:v>69.166666666666671</c:v>
                </c:pt>
                <c:pt idx="3">
                  <c:v>72.5</c:v>
                </c:pt>
                <c:pt idx="4">
                  <c:v>74</c:v>
                </c:pt>
                <c:pt idx="5">
                  <c:v>74.285714285714292</c:v>
                </c:pt>
                <c:pt idx="6">
                  <c:v>75</c:v>
                </c:pt>
                <c:pt idx="7">
                  <c:v>75.714285714285708</c:v>
                </c:pt>
                <c:pt idx="8">
                  <c:v>76.36363636363636</c:v>
                </c:pt>
                <c:pt idx="9">
                  <c:v>78.333333333333329</c:v>
                </c:pt>
                <c:pt idx="10">
                  <c:v>78.666666666666657</c:v>
                </c:pt>
                <c:pt idx="11">
                  <c:v>79</c:v>
                </c:pt>
                <c:pt idx="12">
                  <c:v>80</c:v>
                </c:pt>
                <c:pt idx="13">
                  <c:v>80.967741935483872</c:v>
                </c:pt>
                <c:pt idx="14">
                  <c:v>84.285714285714292</c:v>
                </c:pt>
                <c:pt idx="15">
                  <c:v>84.538461538461533</c:v>
                </c:pt>
                <c:pt idx="16">
                  <c:v>85</c:v>
                </c:pt>
                <c:pt idx="17">
                  <c:v>86.25</c:v>
                </c:pt>
                <c:pt idx="18">
                  <c:v>87</c:v>
                </c:pt>
                <c:pt idx="19">
                  <c:v>92</c:v>
                </c:pt>
              </c:numCache>
            </c:numRef>
          </c:val>
          <c:extLst>
            <c:ext xmlns:c16="http://schemas.microsoft.com/office/drawing/2014/chart" uri="{C3380CC4-5D6E-409C-BE32-E72D297353CC}">
              <c16:uniqueId val="{00000000-6866-4732-8460-D8DE2DF4880A}"/>
            </c:ext>
          </c:extLst>
        </c:ser>
        <c:dLbls>
          <c:dLblPos val="outEnd"/>
          <c:showLegendKey val="0"/>
          <c:showVal val="1"/>
          <c:showCatName val="0"/>
          <c:showSerName val="0"/>
          <c:showPercent val="0"/>
          <c:showBubbleSize val="0"/>
        </c:dLbls>
        <c:gapWidth val="100"/>
        <c:axId val="703184192"/>
        <c:axId val="703185440"/>
      </c:barChart>
      <c:catAx>
        <c:axId val="70318419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703185440"/>
        <c:crosses val="autoZero"/>
        <c:auto val="1"/>
        <c:lblAlgn val="ctr"/>
        <c:lblOffset val="100"/>
        <c:noMultiLvlLbl val="0"/>
      </c:catAx>
      <c:valAx>
        <c:axId val="703185440"/>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70318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'专业水平（15）'!$B$1</c:f>
              <c:strCache>
                <c:ptCount val="1"/>
                <c:pt idx="0">
                  <c:v>专业水平（15）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'专业水平（15）'!$A$2:$A$21</c:f>
              <c:strCache>
                <c:ptCount val="20"/>
                <c:pt idx="0">
                  <c:v>体育与健康科学学院</c:v>
                </c:pt>
                <c:pt idx="1">
                  <c:v>财经学院</c:v>
                </c:pt>
                <c:pt idx="2">
                  <c:v>化学化工学院</c:v>
                </c:pt>
                <c:pt idx="3">
                  <c:v>管理学院</c:v>
                </c:pt>
                <c:pt idx="4">
                  <c:v>数学与统计学院</c:v>
                </c:pt>
                <c:pt idx="5">
                  <c:v>政治与历史学院</c:v>
                </c:pt>
                <c:pt idx="6">
                  <c:v>传媒学院</c:v>
                </c:pt>
                <c:pt idx="7">
                  <c:v>土木建筑工程学院</c:v>
                </c:pt>
                <c:pt idx="8">
                  <c:v>音乐学院</c:v>
                </c:pt>
                <c:pt idx="9">
                  <c:v>教师教育学院</c:v>
                </c:pt>
                <c:pt idx="10">
                  <c:v>外国语学院</c:v>
                </c:pt>
                <c:pt idx="11">
                  <c:v>现代农业与生物工程学院</c:v>
                </c:pt>
                <c:pt idx="12">
                  <c:v>文学院</c:v>
                </c:pt>
                <c:pt idx="13">
                  <c:v>美术学院</c:v>
                </c:pt>
                <c:pt idx="14">
                  <c:v>马克思主义学院</c:v>
                </c:pt>
                <c:pt idx="15">
                  <c:v>大数据与智能工程学院</c:v>
                </c:pt>
                <c:pt idx="16">
                  <c:v>材料科学与工程学院</c:v>
                </c:pt>
                <c:pt idx="17">
                  <c:v>机器人工程学院</c:v>
                </c:pt>
                <c:pt idx="18">
                  <c:v>电子信息工程学院</c:v>
                </c:pt>
                <c:pt idx="19">
                  <c:v>绿色智慧环境学院</c:v>
                </c:pt>
              </c:strCache>
            </c:strRef>
          </c:cat>
          <c:val>
            <c:numRef>
              <c:f>'专业水平（15）'!$B$2:$B$21</c:f>
              <c:numCache>
                <c:formatCode>0.00</c:formatCode>
                <c:ptCount val="20"/>
                <c:pt idx="0">
                  <c:v>64</c:v>
                </c:pt>
                <c:pt idx="1">
                  <c:v>65.714285714285722</c:v>
                </c:pt>
                <c:pt idx="2">
                  <c:v>66</c:v>
                </c:pt>
                <c:pt idx="3">
                  <c:v>69.5</c:v>
                </c:pt>
                <c:pt idx="4">
                  <c:v>72.38095238095238</c:v>
                </c:pt>
                <c:pt idx="5">
                  <c:v>72.38095238095238</c:v>
                </c:pt>
                <c:pt idx="6">
                  <c:v>75</c:v>
                </c:pt>
                <c:pt idx="7">
                  <c:v>75.111111111111114</c:v>
                </c:pt>
                <c:pt idx="8">
                  <c:v>76.060606060606048</c:v>
                </c:pt>
                <c:pt idx="9">
                  <c:v>78.333333333333329</c:v>
                </c:pt>
                <c:pt idx="10">
                  <c:v>79</c:v>
                </c:pt>
                <c:pt idx="11">
                  <c:v>80</c:v>
                </c:pt>
                <c:pt idx="12">
                  <c:v>81.025641025641022</c:v>
                </c:pt>
                <c:pt idx="13">
                  <c:v>81.25</c:v>
                </c:pt>
                <c:pt idx="14">
                  <c:v>81.666666666666671</c:v>
                </c:pt>
                <c:pt idx="15">
                  <c:v>83.333333333333329</c:v>
                </c:pt>
                <c:pt idx="16">
                  <c:v>83.703703703703695</c:v>
                </c:pt>
                <c:pt idx="17">
                  <c:v>85</c:v>
                </c:pt>
                <c:pt idx="18">
                  <c:v>87</c:v>
                </c:pt>
                <c:pt idx="19">
                  <c:v>92</c:v>
                </c:pt>
              </c:numCache>
            </c:numRef>
          </c:val>
          <c:extLst>
            <c:ext xmlns:c16="http://schemas.microsoft.com/office/drawing/2014/chart" uri="{C3380CC4-5D6E-409C-BE32-E72D297353CC}">
              <c16:uniqueId val="{00000000-7BCE-4855-817D-5D2377D77C91}"/>
            </c:ext>
          </c:extLst>
        </c:ser>
        <c:dLbls>
          <c:dLblPos val="outEnd"/>
          <c:showLegendKey val="0"/>
          <c:showVal val="1"/>
          <c:showCatName val="0"/>
          <c:showSerName val="0"/>
          <c:showPercent val="0"/>
          <c:showBubbleSize val="0"/>
        </c:dLbls>
        <c:gapWidth val="100"/>
        <c:axId val="793719344"/>
        <c:axId val="793718928"/>
      </c:barChart>
      <c:catAx>
        <c:axId val="79371934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793718928"/>
        <c:crosses val="autoZero"/>
        <c:auto val="1"/>
        <c:lblAlgn val="ctr"/>
        <c:lblOffset val="100"/>
        <c:noMultiLvlLbl val="0"/>
      </c:catAx>
      <c:valAx>
        <c:axId val="793718928"/>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793719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'学术规范（10）'!$B$1</c:f>
              <c:strCache>
                <c:ptCount val="1"/>
                <c:pt idx="0">
                  <c:v>学术规范（10）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'学术规范（10）'!$A$2:$A$21</c:f>
              <c:strCache>
                <c:ptCount val="20"/>
                <c:pt idx="0">
                  <c:v>体育与健康科学学院</c:v>
                </c:pt>
                <c:pt idx="1">
                  <c:v>数学与统计学院</c:v>
                </c:pt>
                <c:pt idx="2">
                  <c:v>管理学院</c:v>
                </c:pt>
                <c:pt idx="3">
                  <c:v>音乐学院</c:v>
                </c:pt>
                <c:pt idx="4">
                  <c:v>土木建筑工程学院</c:v>
                </c:pt>
                <c:pt idx="5">
                  <c:v>马克思主义学院</c:v>
                </c:pt>
                <c:pt idx="6">
                  <c:v>财经学院</c:v>
                </c:pt>
                <c:pt idx="7">
                  <c:v>传媒学院</c:v>
                </c:pt>
                <c:pt idx="8">
                  <c:v>材料科学与工程学院</c:v>
                </c:pt>
                <c:pt idx="9">
                  <c:v>教师教育学院</c:v>
                </c:pt>
                <c:pt idx="10">
                  <c:v>大数据与智能工程学院</c:v>
                </c:pt>
                <c:pt idx="11">
                  <c:v>美术学院</c:v>
                </c:pt>
                <c:pt idx="12">
                  <c:v>外国语学院</c:v>
                </c:pt>
                <c:pt idx="13">
                  <c:v>化学化工学院</c:v>
                </c:pt>
                <c:pt idx="14">
                  <c:v>政治与历史学院</c:v>
                </c:pt>
                <c:pt idx="15">
                  <c:v>机器人工程学院</c:v>
                </c:pt>
                <c:pt idx="16">
                  <c:v>文学院</c:v>
                </c:pt>
                <c:pt idx="17">
                  <c:v>电子信息工程学院</c:v>
                </c:pt>
                <c:pt idx="18">
                  <c:v>现代农业与生物工程学院</c:v>
                </c:pt>
                <c:pt idx="19">
                  <c:v>绿色智慧环境学院</c:v>
                </c:pt>
              </c:strCache>
            </c:strRef>
          </c:cat>
          <c:val>
            <c:numRef>
              <c:f>'学术规范（10）'!$B$2:$B$21</c:f>
              <c:numCache>
                <c:formatCode>0.00</c:formatCode>
                <c:ptCount val="20"/>
                <c:pt idx="0">
                  <c:v>60</c:v>
                </c:pt>
                <c:pt idx="1">
                  <c:v>70</c:v>
                </c:pt>
                <c:pt idx="2">
                  <c:v>70.26315789473685</c:v>
                </c:pt>
                <c:pt idx="3">
                  <c:v>74.090909090909093</c:v>
                </c:pt>
                <c:pt idx="4">
                  <c:v>74.666666666666657</c:v>
                </c:pt>
                <c:pt idx="5">
                  <c:v>75</c:v>
                </c:pt>
                <c:pt idx="6">
                  <c:v>75.714285714285708</c:v>
                </c:pt>
                <c:pt idx="7">
                  <c:v>77.5</c:v>
                </c:pt>
                <c:pt idx="8">
                  <c:v>77.777777777777771</c:v>
                </c:pt>
                <c:pt idx="9">
                  <c:v>78.333333333333329</c:v>
                </c:pt>
                <c:pt idx="10">
                  <c:v>78.5</c:v>
                </c:pt>
                <c:pt idx="11">
                  <c:v>78.75</c:v>
                </c:pt>
                <c:pt idx="12">
                  <c:v>79</c:v>
                </c:pt>
                <c:pt idx="13">
                  <c:v>80</c:v>
                </c:pt>
                <c:pt idx="14">
                  <c:v>82.857142857142861</c:v>
                </c:pt>
                <c:pt idx="15">
                  <c:v>85</c:v>
                </c:pt>
                <c:pt idx="16">
                  <c:v>85.384615384615387</c:v>
                </c:pt>
                <c:pt idx="17">
                  <c:v>87</c:v>
                </c:pt>
                <c:pt idx="18">
                  <c:v>87.142857142857139</c:v>
                </c:pt>
                <c:pt idx="19">
                  <c:v>92</c:v>
                </c:pt>
              </c:numCache>
            </c:numRef>
          </c:val>
          <c:extLst>
            <c:ext xmlns:c16="http://schemas.microsoft.com/office/drawing/2014/chart" uri="{C3380CC4-5D6E-409C-BE32-E72D297353CC}">
              <c16:uniqueId val="{00000000-A8A2-40A9-8D31-EF9C7875D59E}"/>
            </c:ext>
          </c:extLst>
        </c:ser>
        <c:dLbls>
          <c:dLblPos val="outEnd"/>
          <c:showLegendKey val="0"/>
          <c:showVal val="1"/>
          <c:showCatName val="0"/>
          <c:showSerName val="0"/>
          <c:showPercent val="0"/>
          <c:showBubbleSize val="0"/>
        </c:dLbls>
        <c:gapWidth val="100"/>
        <c:axId val="691044432"/>
        <c:axId val="691047344"/>
      </c:barChart>
      <c:catAx>
        <c:axId val="69104443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691047344"/>
        <c:crosses val="autoZero"/>
        <c:auto val="1"/>
        <c:lblAlgn val="ctr"/>
        <c:lblOffset val="100"/>
        <c:noMultiLvlLbl val="0"/>
      </c:catAx>
      <c:valAx>
        <c:axId val="691047344"/>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691044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'档案材料（5）'!$B$1</c:f>
              <c:strCache>
                <c:ptCount val="1"/>
                <c:pt idx="0">
                  <c:v>档案材料（5）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'档案材料（5）'!$A$2:$A$21</c:f>
              <c:strCache>
                <c:ptCount val="20"/>
                <c:pt idx="0">
                  <c:v>体育与健康科学学院</c:v>
                </c:pt>
                <c:pt idx="1">
                  <c:v>政治与历史学院</c:v>
                </c:pt>
                <c:pt idx="2">
                  <c:v>材料科学与工程学院</c:v>
                </c:pt>
                <c:pt idx="3">
                  <c:v>数学与统计学院</c:v>
                </c:pt>
                <c:pt idx="4">
                  <c:v>财经学院</c:v>
                </c:pt>
                <c:pt idx="5">
                  <c:v>管理学院</c:v>
                </c:pt>
                <c:pt idx="6">
                  <c:v>传媒学院</c:v>
                </c:pt>
                <c:pt idx="7">
                  <c:v>土木建筑工程学院</c:v>
                </c:pt>
                <c:pt idx="8">
                  <c:v>文学院</c:v>
                </c:pt>
                <c:pt idx="9">
                  <c:v>音乐学院</c:v>
                </c:pt>
                <c:pt idx="10">
                  <c:v>马克思主义学院</c:v>
                </c:pt>
                <c:pt idx="11">
                  <c:v>化学化工学院</c:v>
                </c:pt>
                <c:pt idx="12">
                  <c:v>教师教育学院</c:v>
                </c:pt>
                <c:pt idx="13">
                  <c:v>外国语学院</c:v>
                </c:pt>
                <c:pt idx="14">
                  <c:v>大数据与智能工程学院</c:v>
                </c:pt>
                <c:pt idx="15">
                  <c:v>美术学院</c:v>
                </c:pt>
                <c:pt idx="16">
                  <c:v>现代农业与生物工程学院</c:v>
                </c:pt>
                <c:pt idx="17">
                  <c:v>机器人工程学院</c:v>
                </c:pt>
                <c:pt idx="18">
                  <c:v>电子信息工程学院</c:v>
                </c:pt>
                <c:pt idx="19">
                  <c:v>绿色智慧环境学院</c:v>
                </c:pt>
              </c:strCache>
            </c:strRef>
          </c:cat>
          <c:val>
            <c:numRef>
              <c:f>'档案材料（5）'!$B$2:$B$21</c:f>
              <c:numCache>
                <c:formatCode>0.00</c:formatCode>
                <c:ptCount val="20"/>
                <c:pt idx="0">
                  <c:v>54</c:v>
                </c:pt>
                <c:pt idx="1">
                  <c:v>54.285714285714292</c:v>
                </c:pt>
                <c:pt idx="2">
                  <c:v>57.777777777777771</c:v>
                </c:pt>
                <c:pt idx="3">
                  <c:v>58.571428571428569</c:v>
                </c:pt>
                <c:pt idx="4">
                  <c:v>62.857142857142854</c:v>
                </c:pt>
                <c:pt idx="5">
                  <c:v>64.5</c:v>
                </c:pt>
                <c:pt idx="6">
                  <c:v>66.666666666666671</c:v>
                </c:pt>
                <c:pt idx="7">
                  <c:v>70.666666666666657</c:v>
                </c:pt>
                <c:pt idx="8">
                  <c:v>73.84615384615384</c:v>
                </c:pt>
                <c:pt idx="9">
                  <c:v>77.27272727272728</c:v>
                </c:pt>
                <c:pt idx="10">
                  <c:v>77.5</c:v>
                </c:pt>
                <c:pt idx="11">
                  <c:v>78</c:v>
                </c:pt>
                <c:pt idx="12">
                  <c:v>78.333333333333329</c:v>
                </c:pt>
                <c:pt idx="13">
                  <c:v>79</c:v>
                </c:pt>
                <c:pt idx="14">
                  <c:v>79.6875</c:v>
                </c:pt>
                <c:pt idx="15">
                  <c:v>81.25</c:v>
                </c:pt>
                <c:pt idx="16">
                  <c:v>81.428571428571416</c:v>
                </c:pt>
                <c:pt idx="17">
                  <c:v>85</c:v>
                </c:pt>
                <c:pt idx="18">
                  <c:v>87</c:v>
                </c:pt>
                <c:pt idx="19">
                  <c:v>92</c:v>
                </c:pt>
              </c:numCache>
            </c:numRef>
          </c:val>
          <c:extLst>
            <c:ext xmlns:c16="http://schemas.microsoft.com/office/drawing/2014/chart" uri="{C3380CC4-5D6E-409C-BE32-E72D297353CC}">
              <c16:uniqueId val="{00000000-1C76-4CFD-BBE9-4CC86352F618}"/>
            </c:ext>
          </c:extLst>
        </c:ser>
        <c:dLbls>
          <c:dLblPos val="outEnd"/>
          <c:showLegendKey val="0"/>
          <c:showVal val="1"/>
          <c:showCatName val="0"/>
          <c:showSerName val="0"/>
          <c:showPercent val="0"/>
          <c:showBubbleSize val="0"/>
        </c:dLbls>
        <c:gapWidth val="100"/>
        <c:axId val="940601104"/>
        <c:axId val="940596528"/>
      </c:barChart>
      <c:catAx>
        <c:axId val="94060110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940596528"/>
        <c:crosses val="autoZero"/>
        <c:auto val="1"/>
        <c:lblAlgn val="ctr"/>
        <c:lblOffset val="100"/>
        <c:noMultiLvlLbl val="0"/>
      </c:catAx>
      <c:valAx>
        <c:axId val="940596528"/>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940601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'教师指导（5）'!$B$1</c:f>
              <c:strCache>
                <c:ptCount val="1"/>
                <c:pt idx="0">
                  <c:v>教师指导（5）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'教师指导（5）'!$A$2:$A$21</c:f>
              <c:strCache>
                <c:ptCount val="20"/>
                <c:pt idx="0">
                  <c:v>数学与统计学院</c:v>
                </c:pt>
                <c:pt idx="1">
                  <c:v>政治与历史学院</c:v>
                </c:pt>
                <c:pt idx="2">
                  <c:v>材料科学与工程学院</c:v>
                </c:pt>
                <c:pt idx="3">
                  <c:v>体育与健康科学学院</c:v>
                </c:pt>
                <c:pt idx="4">
                  <c:v>管理学院</c:v>
                </c:pt>
                <c:pt idx="5">
                  <c:v>土木建筑工程学院</c:v>
                </c:pt>
                <c:pt idx="6">
                  <c:v>财经学院</c:v>
                </c:pt>
                <c:pt idx="7">
                  <c:v>大数据与智能工程学院</c:v>
                </c:pt>
                <c:pt idx="8">
                  <c:v>马克思主义学院</c:v>
                </c:pt>
                <c:pt idx="9">
                  <c:v>传媒学院</c:v>
                </c:pt>
                <c:pt idx="10">
                  <c:v>现代农业与生物工程学院</c:v>
                </c:pt>
                <c:pt idx="11">
                  <c:v>音乐学院</c:v>
                </c:pt>
                <c:pt idx="12">
                  <c:v>教师教育学院</c:v>
                </c:pt>
                <c:pt idx="13">
                  <c:v>外国语学院</c:v>
                </c:pt>
                <c:pt idx="14">
                  <c:v>化学化工学院</c:v>
                </c:pt>
                <c:pt idx="15">
                  <c:v>机器人工程学院</c:v>
                </c:pt>
                <c:pt idx="16">
                  <c:v>电子信息工程学院</c:v>
                </c:pt>
                <c:pt idx="17">
                  <c:v>文学院</c:v>
                </c:pt>
                <c:pt idx="18">
                  <c:v>绿色智慧环境学院</c:v>
                </c:pt>
                <c:pt idx="19">
                  <c:v>美术学院</c:v>
                </c:pt>
              </c:strCache>
            </c:strRef>
          </c:cat>
          <c:val>
            <c:numRef>
              <c:f>'教师指导（5）'!$B$2:$B$21</c:f>
              <c:numCache>
                <c:formatCode>0.00</c:formatCode>
                <c:ptCount val="20"/>
                <c:pt idx="0">
                  <c:v>54.285714285714292</c:v>
                </c:pt>
                <c:pt idx="1">
                  <c:v>57.142857142857146</c:v>
                </c:pt>
                <c:pt idx="2">
                  <c:v>58.888888888888893</c:v>
                </c:pt>
                <c:pt idx="3">
                  <c:v>60</c:v>
                </c:pt>
                <c:pt idx="4">
                  <c:v>64</c:v>
                </c:pt>
                <c:pt idx="5">
                  <c:v>65.333333333333343</c:v>
                </c:pt>
                <c:pt idx="6">
                  <c:v>71.428571428571431</c:v>
                </c:pt>
                <c:pt idx="7">
                  <c:v>71.612903225806448</c:v>
                </c:pt>
                <c:pt idx="8">
                  <c:v>72.5</c:v>
                </c:pt>
                <c:pt idx="9">
                  <c:v>73.333333333333329</c:v>
                </c:pt>
                <c:pt idx="10">
                  <c:v>73.571428571428569</c:v>
                </c:pt>
                <c:pt idx="11">
                  <c:v>75.454545454545467</c:v>
                </c:pt>
                <c:pt idx="12">
                  <c:v>78.333333333333329</c:v>
                </c:pt>
                <c:pt idx="13">
                  <c:v>79</c:v>
                </c:pt>
                <c:pt idx="14">
                  <c:v>84</c:v>
                </c:pt>
                <c:pt idx="15">
                  <c:v>85</c:v>
                </c:pt>
                <c:pt idx="16">
                  <c:v>87</c:v>
                </c:pt>
                <c:pt idx="17">
                  <c:v>87.692307692307708</c:v>
                </c:pt>
                <c:pt idx="18">
                  <c:v>92</c:v>
                </c:pt>
                <c:pt idx="19">
                  <c:v>92.5</c:v>
                </c:pt>
              </c:numCache>
            </c:numRef>
          </c:val>
          <c:extLst>
            <c:ext xmlns:c16="http://schemas.microsoft.com/office/drawing/2014/chart" uri="{C3380CC4-5D6E-409C-BE32-E72D297353CC}">
              <c16:uniqueId val="{00000000-9B3B-44D1-92D3-9A422A3F125E}"/>
            </c:ext>
          </c:extLst>
        </c:ser>
        <c:dLbls>
          <c:dLblPos val="outEnd"/>
          <c:showLegendKey val="0"/>
          <c:showVal val="1"/>
          <c:showCatName val="0"/>
          <c:showSerName val="0"/>
          <c:showPercent val="0"/>
          <c:showBubbleSize val="0"/>
        </c:dLbls>
        <c:gapWidth val="100"/>
        <c:axId val="691226752"/>
        <c:axId val="691228832"/>
      </c:barChart>
      <c:catAx>
        <c:axId val="69122675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691228832"/>
        <c:crosses val="autoZero"/>
        <c:auto val="1"/>
        <c:lblAlgn val="ctr"/>
        <c:lblOffset val="100"/>
        <c:noMultiLvlLbl val="0"/>
      </c:catAx>
      <c:valAx>
        <c:axId val="691228832"/>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69122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'准备工作（5）'!$B$1</c:f>
              <c:strCache>
                <c:ptCount val="1"/>
                <c:pt idx="0">
                  <c:v>准备工作（5）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'准备工作（5）'!$A$2:$A$21</c:f>
              <c:strCache>
                <c:ptCount val="20"/>
                <c:pt idx="0">
                  <c:v>化学化工学院</c:v>
                </c:pt>
                <c:pt idx="1">
                  <c:v>数学与统计学院</c:v>
                </c:pt>
                <c:pt idx="2">
                  <c:v>体育与健康科学学院</c:v>
                </c:pt>
                <c:pt idx="3">
                  <c:v>政治与历史学院</c:v>
                </c:pt>
                <c:pt idx="4">
                  <c:v>外国语学院</c:v>
                </c:pt>
                <c:pt idx="5">
                  <c:v>财经学院</c:v>
                </c:pt>
                <c:pt idx="6">
                  <c:v>管理学院</c:v>
                </c:pt>
                <c:pt idx="7">
                  <c:v>美术学院</c:v>
                </c:pt>
                <c:pt idx="8">
                  <c:v>土木建筑工程学院</c:v>
                </c:pt>
                <c:pt idx="9">
                  <c:v>文学院</c:v>
                </c:pt>
                <c:pt idx="10">
                  <c:v>传媒学院</c:v>
                </c:pt>
                <c:pt idx="11">
                  <c:v>机器人工程学院</c:v>
                </c:pt>
                <c:pt idx="12">
                  <c:v>音乐学院</c:v>
                </c:pt>
                <c:pt idx="13">
                  <c:v>电子信息工程学院</c:v>
                </c:pt>
                <c:pt idx="14">
                  <c:v>绿色智慧环境学院</c:v>
                </c:pt>
                <c:pt idx="15">
                  <c:v>大数据与智能工程学院</c:v>
                </c:pt>
                <c:pt idx="16">
                  <c:v>材料科学与工程学院</c:v>
                </c:pt>
                <c:pt idx="17">
                  <c:v>教师教育学院</c:v>
                </c:pt>
                <c:pt idx="18">
                  <c:v>马克思主义学院</c:v>
                </c:pt>
                <c:pt idx="19">
                  <c:v>现代农业与生物工程学院</c:v>
                </c:pt>
              </c:strCache>
            </c:strRef>
          </c:cat>
          <c:val>
            <c:numRef>
              <c:f>'准备工作（5）'!$B$2:$B$21</c:f>
              <c:numCache>
                <c:formatCode>0.00</c:formatCode>
                <c:ptCount val="20"/>
                <c:pt idx="0">
                  <c:v>60</c:v>
                </c:pt>
                <c:pt idx="1">
                  <c:v>60</c:v>
                </c:pt>
                <c:pt idx="2">
                  <c:v>60</c:v>
                </c:pt>
                <c:pt idx="3">
                  <c:v>60</c:v>
                </c:pt>
                <c:pt idx="4">
                  <c:v>79</c:v>
                </c:pt>
                <c:pt idx="5">
                  <c:v>80</c:v>
                </c:pt>
                <c:pt idx="6">
                  <c:v>80</c:v>
                </c:pt>
                <c:pt idx="7">
                  <c:v>80</c:v>
                </c:pt>
                <c:pt idx="8">
                  <c:v>80</c:v>
                </c:pt>
                <c:pt idx="9">
                  <c:v>80</c:v>
                </c:pt>
                <c:pt idx="10">
                  <c:v>83.333333333333343</c:v>
                </c:pt>
                <c:pt idx="11">
                  <c:v>85</c:v>
                </c:pt>
                <c:pt idx="12">
                  <c:v>85.500000000000014</c:v>
                </c:pt>
                <c:pt idx="13">
                  <c:v>87</c:v>
                </c:pt>
                <c:pt idx="14">
                  <c:v>92</c:v>
                </c:pt>
                <c:pt idx="15">
                  <c:v>92.000000000000014</c:v>
                </c:pt>
                <c:pt idx="16">
                  <c:v>100</c:v>
                </c:pt>
                <c:pt idx="17">
                  <c:v>100</c:v>
                </c:pt>
                <c:pt idx="18">
                  <c:v>100</c:v>
                </c:pt>
                <c:pt idx="19">
                  <c:v>100</c:v>
                </c:pt>
              </c:numCache>
            </c:numRef>
          </c:val>
          <c:extLst>
            <c:ext xmlns:c16="http://schemas.microsoft.com/office/drawing/2014/chart" uri="{C3380CC4-5D6E-409C-BE32-E72D297353CC}">
              <c16:uniqueId val="{00000000-9C4F-4078-AB76-F20B5F5F9E3E}"/>
            </c:ext>
          </c:extLst>
        </c:ser>
        <c:dLbls>
          <c:dLblPos val="outEnd"/>
          <c:showLegendKey val="0"/>
          <c:showVal val="1"/>
          <c:showCatName val="0"/>
          <c:showSerName val="0"/>
          <c:showPercent val="0"/>
          <c:showBubbleSize val="0"/>
        </c:dLbls>
        <c:gapWidth val="100"/>
        <c:axId val="1755456976"/>
        <c:axId val="1755459472"/>
      </c:barChart>
      <c:catAx>
        <c:axId val="175545697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755459472"/>
        <c:crosses val="autoZero"/>
        <c:auto val="1"/>
        <c:lblAlgn val="ctr"/>
        <c:lblOffset val="100"/>
        <c:noMultiLvlLbl val="0"/>
      </c:catAx>
      <c:valAx>
        <c:axId val="1755459472"/>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755456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B2471-D053-4F27-81DE-16713A92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2646</TotalTime>
  <Pages>22</Pages>
  <Words>672</Words>
  <Characters>3831</Characters>
  <Application>Microsoft Office Word</Application>
  <DocSecurity>0</DocSecurity>
  <Lines>31</Lines>
  <Paragraphs>8</Paragraphs>
  <ScaleCrop>false</ScaleCrop>
  <Company>Microsoft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嗯呐</dc:creator>
  <cp:lastModifiedBy>刘开华</cp:lastModifiedBy>
  <cp:revision>183</cp:revision>
  <cp:lastPrinted>2023-09-06T09:06:00Z</cp:lastPrinted>
  <dcterms:created xsi:type="dcterms:W3CDTF">2023-05-19T01:51:00Z</dcterms:created>
  <dcterms:modified xsi:type="dcterms:W3CDTF">2024-01-12T01:40:00Z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46FDD657F3E44C88934EA8A27C02A330_12</vt:lpwstr>
  </property>
</Properties>
</file>