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93E" w:rsidRDefault="009D493E" w:rsidP="009D493E">
      <w:pPr>
        <w:spacing w:line="240" w:lineRule="auto"/>
        <w:jc w:val="center"/>
        <w:rPr>
          <w:rFonts w:ascii="华文中宋" w:eastAsia="华文中宋" w:hAnsi="华文中宋" w:cs="Times New Roman"/>
          <w:b/>
          <w:sz w:val="36"/>
          <w:szCs w:val="36"/>
        </w:rPr>
      </w:pPr>
      <w:bookmarkStart w:id="0" w:name="_Toc408836730"/>
      <w:bookmarkStart w:id="1" w:name="_Toc409026769"/>
      <w:r w:rsidRPr="00475B91">
        <w:rPr>
          <w:rFonts w:ascii="华文中宋" w:eastAsia="华文中宋" w:hAnsi="华文中宋" w:cs="Times New Roman" w:hint="eastAsia"/>
          <w:b/>
          <w:sz w:val="36"/>
          <w:szCs w:val="36"/>
        </w:rPr>
        <w:t>教育科学与教师教育学科专业群</w:t>
      </w:r>
    </w:p>
    <w:p w:rsidR="009D493E" w:rsidRPr="00475B91" w:rsidRDefault="009D493E" w:rsidP="009D493E">
      <w:pPr>
        <w:spacing w:line="240" w:lineRule="auto"/>
        <w:jc w:val="center"/>
        <w:rPr>
          <w:rFonts w:ascii="华文中宋" w:eastAsia="华文中宋" w:hAnsi="华文中宋" w:cs="Times New Roman"/>
          <w:sz w:val="28"/>
          <w:szCs w:val="28"/>
        </w:rPr>
      </w:pPr>
      <w:r w:rsidRPr="00475B91">
        <w:rPr>
          <w:rFonts w:ascii="华文中宋" w:eastAsia="华文中宋" w:hAnsi="华文中宋" w:cs="Times New Roman" w:hint="eastAsia"/>
          <w:b/>
          <w:sz w:val="36"/>
          <w:szCs w:val="36"/>
        </w:rPr>
        <w:t>专业评估标准和指标内涵（试行）</w:t>
      </w:r>
    </w:p>
    <w:tbl>
      <w:tblPr>
        <w:tblW w:w="5730"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1101"/>
        <w:gridCol w:w="1757"/>
        <w:gridCol w:w="6201"/>
        <w:gridCol w:w="590"/>
      </w:tblGrid>
      <w:tr w:rsidR="009D493E" w:rsidRPr="00475B91" w:rsidTr="009D493E">
        <w:trPr>
          <w:trHeight w:val="514"/>
          <w:tblHeader/>
        </w:trPr>
        <w:tc>
          <w:tcPr>
            <w:tcW w:w="1135" w:type="dxa"/>
            <w:vAlign w:val="center"/>
          </w:tcPr>
          <w:bookmarkEnd w:id="0"/>
          <w:bookmarkEnd w:id="1"/>
          <w:p w:rsidR="009D493E" w:rsidRPr="00475B91" w:rsidRDefault="009D493E" w:rsidP="009D493E">
            <w:pPr>
              <w:autoSpaceDE w:val="0"/>
              <w:autoSpaceDN w:val="0"/>
              <w:adjustRightInd w:val="0"/>
              <w:snapToGrid w:val="0"/>
              <w:spacing w:line="240" w:lineRule="auto"/>
              <w:jc w:val="center"/>
              <w:rPr>
                <w:rFonts w:ascii="宋体" w:eastAsia="宋体" w:hAnsi="宋体" w:cs="Times New Roman"/>
                <w:b/>
                <w:kern w:val="0"/>
                <w:sz w:val="21"/>
                <w:szCs w:val="21"/>
              </w:rPr>
            </w:pPr>
            <w:r w:rsidRPr="00475B91">
              <w:rPr>
                <w:rFonts w:ascii="宋体" w:eastAsia="宋体" w:hAnsi="宋体" w:cs="Times New Roman"/>
                <w:b/>
                <w:kern w:val="0"/>
                <w:sz w:val="21"/>
                <w:szCs w:val="21"/>
              </w:rPr>
              <w:t>一级指标</w:t>
            </w:r>
          </w:p>
        </w:tc>
        <w:tc>
          <w:tcPr>
            <w:tcW w:w="1836" w:type="dxa"/>
            <w:vAlign w:val="center"/>
          </w:tcPr>
          <w:p w:rsidR="009D493E" w:rsidRPr="00475B91" w:rsidRDefault="009D493E" w:rsidP="009D493E">
            <w:pPr>
              <w:autoSpaceDE w:val="0"/>
              <w:autoSpaceDN w:val="0"/>
              <w:adjustRightInd w:val="0"/>
              <w:snapToGrid w:val="0"/>
              <w:spacing w:line="240" w:lineRule="auto"/>
              <w:jc w:val="center"/>
              <w:rPr>
                <w:rFonts w:ascii="宋体" w:eastAsia="宋体" w:hAnsi="宋体" w:cs="Times New Roman"/>
                <w:b/>
                <w:kern w:val="0"/>
                <w:sz w:val="21"/>
                <w:szCs w:val="21"/>
              </w:rPr>
            </w:pPr>
            <w:r w:rsidRPr="00475B91">
              <w:rPr>
                <w:rFonts w:ascii="宋体" w:eastAsia="宋体" w:hAnsi="宋体" w:cs="Times New Roman"/>
                <w:b/>
                <w:kern w:val="0"/>
                <w:sz w:val="21"/>
                <w:szCs w:val="21"/>
              </w:rPr>
              <w:t>二级指标</w:t>
            </w:r>
          </w:p>
        </w:tc>
        <w:tc>
          <w:tcPr>
            <w:tcW w:w="6556" w:type="dxa"/>
            <w:vAlign w:val="center"/>
          </w:tcPr>
          <w:p w:rsidR="009D493E" w:rsidRPr="00475B91" w:rsidRDefault="009D493E" w:rsidP="009D493E">
            <w:pPr>
              <w:autoSpaceDE w:val="0"/>
              <w:autoSpaceDN w:val="0"/>
              <w:adjustRightInd w:val="0"/>
              <w:snapToGrid w:val="0"/>
              <w:spacing w:line="240" w:lineRule="auto"/>
              <w:jc w:val="center"/>
              <w:rPr>
                <w:rFonts w:ascii="宋体" w:eastAsia="宋体" w:hAnsi="宋体" w:cs="Times New Roman"/>
                <w:b/>
                <w:kern w:val="0"/>
                <w:sz w:val="21"/>
                <w:szCs w:val="21"/>
              </w:rPr>
            </w:pPr>
            <w:r w:rsidRPr="00475B91">
              <w:rPr>
                <w:rFonts w:ascii="宋体" w:eastAsia="宋体" w:hAnsi="宋体" w:cs="Times New Roman"/>
                <w:b/>
                <w:kern w:val="0"/>
                <w:sz w:val="21"/>
                <w:szCs w:val="21"/>
              </w:rPr>
              <w:t>观察点</w:t>
            </w:r>
            <w:r w:rsidRPr="00475B91">
              <w:rPr>
                <w:rFonts w:ascii="宋体" w:eastAsia="宋体" w:hAnsi="宋体" w:cs="Times New Roman" w:hint="eastAsia"/>
                <w:b/>
                <w:kern w:val="0"/>
                <w:sz w:val="21"/>
                <w:szCs w:val="21"/>
              </w:rPr>
              <w:t>及内涵</w:t>
            </w:r>
          </w:p>
        </w:tc>
        <w:tc>
          <w:tcPr>
            <w:tcW w:w="608" w:type="dxa"/>
            <w:vAlign w:val="center"/>
          </w:tcPr>
          <w:p w:rsidR="009D493E" w:rsidRPr="00475B91" w:rsidRDefault="009D493E" w:rsidP="009D493E">
            <w:pPr>
              <w:autoSpaceDE w:val="0"/>
              <w:autoSpaceDN w:val="0"/>
              <w:adjustRightInd w:val="0"/>
              <w:snapToGrid w:val="0"/>
              <w:spacing w:line="240" w:lineRule="auto"/>
              <w:jc w:val="center"/>
              <w:rPr>
                <w:rFonts w:ascii="宋体" w:eastAsia="宋体" w:hAnsi="宋体" w:cs="Times New Roman"/>
                <w:b/>
                <w:kern w:val="0"/>
                <w:sz w:val="21"/>
                <w:szCs w:val="21"/>
              </w:rPr>
            </w:pPr>
            <w:r w:rsidRPr="00475B91">
              <w:rPr>
                <w:rFonts w:ascii="宋体" w:eastAsia="宋体" w:hAnsi="宋体" w:cs="Times New Roman" w:hint="eastAsia"/>
                <w:b/>
                <w:kern w:val="0"/>
                <w:sz w:val="21"/>
                <w:szCs w:val="21"/>
              </w:rPr>
              <w:t>评估结论</w:t>
            </w:r>
          </w:p>
        </w:tc>
      </w:tr>
      <w:tr w:rsidR="009D493E" w:rsidRPr="00475B91" w:rsidTr="009D493E">
        <w:trPr>
          <w:trHeight w:val="694"/>
        </w:trPr>
        <w:tc>
          <w:tcPr>
            <w:tcW w:w="1135" w:type="dxa"/>
            <w:vMerge w:val="restart"/>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1</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定位与</w:t>
            </w:r>
            <w:r w:rsidRPr="00475B91">
              <w:rPr>
                <w:rFonts w:ascii="仿宋" w:eastAsia="仿宋" w:hAnsi="仿宋" w:cs="Times New Roman"/>
                <w:b/>
                <w:kern w:val="0"/>
                <w:szCs w:val="24"/>
              </w:rPr>
              <w:t>目标</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1</w:t>
            </w:r>
            <w:r w:rsidRPr="00475B91">
              <w:rPr>
                <w:rFonts w:ascii="仿宋" w:eastAsia="仿宋" w:hAnsi="仿宋" w:cs="Times New Roman"/>
                <w:b/>
                <w:kern w:val="0"/>
                <w:szCs w:val="24"/>
              </w:rPr>
              <w:t>.1专业定位</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专业定位准确，体现</w:t>
            </w:r>
            <w:r w:rsidRPr="00475B91">
              <w:rPr>
                <w:rFonts w:ascii="宋体" w:eastAsia="宋体" w:hAnsi="宋体" w:cs="华文中宋"/>
                <w:bCs/>
                <w:kern w:val="0"/>
                <w:sz w:val="21"/>
                <w:szCs w:val="21"/>
              </w:rPr>
              <w:t>了</w:t>
            </w:r>
            <w:r w:rsidRPr="00475B91">
              <w:rPr>
                <w:rFonts w:ascii="宋体" w:eastAsia="宋体" w:hAnsi="宋体" w:cs="华文中宋" w:hint="eastAsia"/>
                <w:bCs/>
                <w:kern w:val="0"/>
                <w:sz w:val="21"/>
                <w:szCs w:val="21"/>
              </w:rPr>
              <w:t>教师</w:t>
            </w:r>
            <w:r w:rsidRPr="00475B91">
              <w:rPr>
                <w:rFonts w:ascii="宋体" w:eastAsia="宋体" w:hAnsi="宋体" w:cs="华文中宋"/>
                <w:bCs/>
                <w:kern w:val="0"/>
                <w:sz w:val="21"/>
                <w:szCs w:val="21"/>
              </w:rPr>
              <w:t>教育发展的</w:t>
            </w:r>
            <w:r w:rsidRPr="00475B91">
              <w:rPr>
                <w:rFonts w:ascii="宋体" w:eastAsia="宋体" w:hAnsi="宋体" w:cs="华文中宋" w:hint="eastAsia"/>
                <w:bCs/>
                <w:kern w:val="0"/>
                <w:sz w:val="21"/>
                <w:szCs w:val="21"/>
              </w:rPr>
              <w:t>趋势</w:t>
            </w:r>
            <w:r w:rsidRPr="00475B91">
              <w:rPr>
                <w:rFonts w:ascii="宋体" w:eastAsia="宋体" w:hAnsi="宋体" w:cs="华文中宋"/>
                <w:bCs/>
                <w:kern w:val="0"/>
                <w:sz w:val="21"/>
                <w:szCs w:val="21"/>
              </w:rPr>
              <w:t>，</w:t>
            </w:r>
            <w:r w:rsidRPr="00475B91">
              <w:rPr>
                <w:rFonts w:ascii="宋体" w:eastAsia="宋体" w:hAnsi="宋体" w:cs="华文中宋" w:hint="eastAsia"/>
                <w:bCs/>
                <w:kern w:val="0"/>
                <w:sz w:val="21"/>
                <w:szCs w:val="21"/>
              </w:rPr>
              <w:t>符合我国和重庆教育改革发展对专业化</w:t>
            </w:r>
            <w:r w:rsidRPr="00475B91">
              <w:rPr>
                <w:rFonts w:ascii="宋体" w:eastAsia="宋体" w:hAnsi="宋体" w:cs="华文中宋"/>
                <w:bCs/>
                <w:kern w:val="0"/>
                <w:sz w:val="21"/>
                <w:szCs w:val="21"/>
              </w:rPr>
              <w:t>教师的要求</w:t>
            </w:r>
            <w:r w:rsidRPr="00475B91">
              <w:rPr>
                <w:rFonts w:ascii="宋体" w:eastAsia="宋体" w:hAnsi="宋体" w:cs="华文中宋" w:hint="eastAsia"/>
                <w:bCs/>
                <w:kern w:val="0"/>
                <w:sz w:val="21"/>
                <w:szCs w:val="21"/>
              </w:rPr>
              <w:t>，与学校的办学定位、发展规划和培养条件相适应。</w:t>
            </w:r>
          </w:p>
        </w:tc>
        <w:tc>
          <w:tcPr>
            <w:tcW w:w="608" w:type="dxa"/>
            <w:vAlign w:val="center"/>
          </w:tcPr>
          <w:p w:rsidR="009D493E" w:rsidRPr="00475B91" w:rsidRDefault="009D493E" w:rsidP="009D493E">
            <w:pPr>
              <w:spacing w:line="240" w:lineRule="auto"/>
              <w:rPr>
                <w:rFonts w:ascii="Calibri" w:eastAsia="宋体" w:hAnsi="Calibri" w:cs="Times New Roman"/>
                <w:sz w:val="21"/>
              </w:rPr>
            </w:pPr>
          </w:p>
        </w:tc>
      </w:tr>
      <w:tr w:rsidR="009D493E" w:rsidRPr="00475B91" w:rsidTr="009D493E">
        <w:trPr>
          <w:trHeight w:val="728"/>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1.2 专业建设规划</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专业建设规划能支撑</w:t>
            </w:r>
            <w:r w:rsidRPr="00475B91">
              <w:rPr>
                <w:rFonts w:ascii="宋体" w:eastAsia="宋体" w:hAnsi="宋体" w:cs="华文中宋"/>
                <w:bCs/>
                <w:kern w:val="0"/>
                <w:sz w:val="21"/>
                <w:szCs w:val="21"/>
              </w:rPr>
              <w:t>专业群的建设</w:t>
            </w:r>
            <w:r w:rsidRPr="00475B91">
              <w:rPr>
                <w:rFonts w:ascii="宋体" w:eastAsia="宋体" w:hAnsi="宋体" w:cs="华文中宋" w:hint="eastAsia"/>
                <w:bCs/>
                <w:kern w:val="0"/>
                <w:sz w:val="21"/>
                <w:szCs w:val="21"/>
              </w:rPr>
              <w:t>，专业发展现状分析准确，建设思路清晰，建设目标具体，实施计划可行，保障措施有力。</w:t>
            </w:r>
          </w:p>
        </w:tc>
        <w:tc>
          <w:tcPr>
            <w:tcW w:w="608" w:type="dxa"/>
            <w:vAlign w:val="center"/>
          </w:tcPr>
          <w:p w:rsidR="009D493E" w:rsidRPr="00475B91" w:rsidRDefault="009D493E" w:rsidP="009D493E">
            <w:pPr>
              <w:spacing w:line="240" w:lineRule="auto"/>
              <w:rPr>
                <w:rFonts w:ascii="Calibri" w:eastAsia="宋体" w:hAnsi="Calibri" w:cs="Times New Roman"/>
                <w:sz w:val="21"/>
              </w:rPr>
            </w:pPr>
          </w:p>
        </w:tc>
      </w:tr>
      <w:tr w:rsidR="009D493E" w:rsidRPr="00475B91" w:rsidTr="009D493E">
        <w:trPr>
          <w:trHeight w:val="728"/>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1</w:t>
            </w:r>
            <w:r w:rsidRPr="00475B91">
              <w:rPr>
                <w:rFonts w:ascii="仿宋" w:eastAsia="仿宋" w:hAnsi="仿宋" w:cs="Times New Roman"/>
                <w:b/>
                <w:kern w:val="0"/>
                <w:szCs w:val="24"/>
              </w:rPr>
              <w:t>.</w:t>
            </w:r>
            <w:r w:rsidRPr="00475B91">
              <w:rPr>
                <w:rFonts w:ascii="仿宋" w:eastAsia="仿宋" w:hAnsi="仿宋" w:cs="Times New Roman" w:hint="eastAsia"/>
                <w:b/>
                <w:kern w:val="0"/>
                <w:szCs w:val="24"/>
              </w:rPr>
              <w:t xml:space="preserve">3 </w:t>
            </w:r>
            <w:r w:rsidRPr="00475B91">
              <w:rPr>
                <w:rFonts w:ascii="仿宋" w:eastAsia="仿宋" w:hAnsi="仿宋" w:cs="Times New Roman"/>
                <w:b/>
                <w:kern w:val="0"/>
                <w:szCs w:val="24"/>
              </w:rPr>
              <w:t>培养目标</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培养目标符合专业定位及专业化教师</w:t>
            </w:r>
            <w:r w:rsidRPr="00475B91">
              <w:rPr>
                <w:rFonts w:ascii="宋体" w:eastAsia="宋体" w:hAnsi="宋体" w:cs="华文中宋"/>
                <w:bCs/>
                <w:kern w:val="0"/>
                <w:sz w:val="21"/>
                <w:szCs w:val="21"/>
              </w:rPr>
              <w:t>的</w:t>
            </w:r>
            <w:r w:rsidRPr="00475B91">
              <w:rPr>
                <w:rFonts w:ascii="宋体" w:eastAsia="宋体" w:hAnsi="宋体" w:cs="华文中宋" w:hint="eastAsia"/>
                <w:bCs/>
                <w:kern w:val="0"/>
                <w:sz w:val="21"/>
                <w:szCs w:val="21"/>
              </w:rPr>
              <w:t>培养规律</w:t>
            </w:r>
            <w:r w:rsidRPr="00475B91">
              <w:rPr>
                <w:rFonts w:ascii="宋体" w:eastAsia="宋体" w:hAnsi="宋体" w:cs="华文中宋"/>
                <w:bCs/>
                <w:kern w:val="0"/>
                <w:sz w:val="21"/>
                <w:szCs w:val="21"/>
              </w:rPr>
              <w:t>，</w:t>
            </w:r>
            <w:r w:rsidRPr="00475B91">
              <w:rPr>
                <w:rFonts w:ascii="宋体" w:eastAsia="宋体" w:hAnsi="宋体" w:cs="华文中宋" w:hint="eastAsia"/>
                <w:bCs/>
                <w:kern w:val="0"/>
                <w:sz w:val="21"/>
                <w:szCs w:val="21"/>
              </w:rPr>
              <w:t>体现了“双专业”的特点</w:t>
            </w:r>
            <w:r w:rsidRPr="00475B91">
              <w:rPr>
                <w:rFonts w:ascii="宋体" w:eastAsia="宋体" w:hAnsi="宋体" w:cs="华文中宋"/>
                <w:bCs/>
                <w:kern w:val="0"/>
                <w:sz w:val="21"/>
                <w:szCs w:val="21"/>
              </w:rPr>
              <w:t>，</w:t>
            </w:r>
            <w:r w:rsidRPr="00475B91">
              <w:rPr>
                <w:rFonts w:ascii="宋体" w:eastAsia="宋体" w:hAnsi="宋体" w:cs="华文中宋" w:hint="eastAsia"/>
                <w:bCs/>
                <w:kern w:val="0"/>
                <w:sz w:val="21"/>
                <w:szCs w:val="21"/>
              </w:rPr>
              <w:t>对学生在知识、能力和素质方面的规格要求</w:t>
            </w:r>
            <w:r w:rsidRPr="00475B91">
              <w:rPr>
                <w:rFonts w:ascii="宋体" w:eastAsia="宋体" w:hAnsi="宋体" w:cs="华文中宋"/>
                <w:bCs/>
                <w:kern w:val="0"/>
                <w:sz w:val="21"/>
                <w:szCs w:val="21"/>
              </w:rPr>
              <w:t>符合</w:t>
            </w:r>
            <w:r w:rsidRPr="00475B91">
              <w:rPr>
                <w:rFonts w:ascii="宋体" w:eastAsia="宋体" w:hAnsi="宋体" w:cs="华文中宋" w:hint="eastAsia"/>
                <w:bCs/>
                <w:kern w:val="0"/>
                <w:sz w:val="21"/>
                <w:szCs w:val="21"/>
              </w:rPr>
              <w:t>教师专业</w:t>
            </w:r>
            <w:r w:rsidRPr="00475B91">
              <w:rPr>
                <w:rFonts w:ascii="宋体" w:eastAsia="宋体" w:hAnsi="宋体" w:cs="华文中宋"/>
                <w:bCs/>
                <w:kern w:val="0"/>
                <w:sz w:val="21"/>
                <w:szCs w:val="21"/>
              </w:rPr>
              <w:t>标准</w:t>
            </w:r>
            <w:r w:rsidRPr="00475B91">
              <w:rPr>
                <w:rFonts w:ascii="宋体" w:eastAsia="宋体" w:hAnsi="宋体" w:cs="华文中宋" w:hint="eastAsia"/>
                <w:bCs/>
                <w:kern w:val="0"/>
                <w:sz w:val="21"/>
                <w:szCs w:val="21"/>
              </w:rPr>
              <w:t>。</w:t>
            </w:r>
          </w:p>
        </w:tc>
        <w:tc>
          <w:tcPr>
            <w:tcW w:w="608" w:type="dxa"/>
            <w:vAlign w:val="center"/>
          </w:tcPr>
          <w:p w:rsidR="009D493E" w:rsidRPr="00475B91" w:rsidRDefault="009D493E" w:rsidP="009D493E">
            <w:pPr>
              <w:spacing w:line="240" w:lineRule="auto"/>
              <w:rPr>
                <w:rFonts w:ascii="Calibri" w:eastAsia="宋体" w:hAnsi="Calibri" w:cs="Times New Roman"/>
                <w:sz w:val="21"/>
              </w:rPr>
            </w:pPr>
          </w:p>
        </w:tc>
      </w:tr>
      <w:tr w:rsidR="009D493E" w:rsidRPr="00475B91" w:rsidTr="009D493E">
        <w:trPr>
          <w:trHeight w:val="919"/>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华文中宋" w:hint="eastAsia"/>
                <w:b/>
                <w:bCs/>
                <w:kern w:val="0"/>
                <w:szCs w:val="24"/>
              </w:rPr>
              <w:t>1.4 培养方案</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1.培养方案科学合理，能遵循中小学教师培养规律，符合《中（小）学教师专业标准（试行）》等要求，培养目标、培养规格、课程体系、培养模式、评价制度等有机衔接、相互支持；</w:t>
            </w:r>
          </w:p>
          <w:p w:rsidR="009D493E" w:rsidRPr="00475B91" w:rsidRDefault="009D493E" w:rsidP="009D493E">
            <w:pPr>
              <w:autoSpaceDE w:val="0"/>
              <w:autoSpaceDN w:val="0"/>
              <w:adjustRightInd w:val="0"/>
              <w:snapToGrid w:val="0"/>
              <w:spacing w:line="280" w:lineRule="exact"/>
              <w:jc w:val="left"/>
              <w:rPr>
                <w:rFonts w:ascii="宋体" w:eastAsia="宋体" w:hAnsi="宋体" w:cs="华文中宋"/>
                <w:bCs/>
                <w:kern w:val="0"/>
                <w:sz w:val="21"/>
                <w:szCs w:val="21"/>
              </w:rPr>
            </w:pPr>
            <w:r w:rsidRPr="00475B91">
              <w:rPr>
                <w:rFonts w:ascii="宋体" w:eastAsia="宋体" w:hAnsi="宋体" w:cs="华文中宋" w:hint="eastAsia"/>
                <w:bCs/>
                <w:kern w:val="0"/>
                <w:sz w:val="21"/>
                <w:szCs w:val="21"/>
              </w:rPr>
              <w:t>2.课程设置合理，课程能够反映师范生的就业去向和兴趣爱好，满足个性化学习的要求；能够体现理论课程与实践课程、学科专业课程与教师教育课程之间的有机结合；学科专业课程学分不低于总学分的50%，并覆盖各专业的核心课程，教师教育课程符合《教师教育课程标准（试行）》的要求。</w:t>
            </w:r>
          </w:p>
        </w:tc>
        <w:tc>
          <w:tcPr>
            <w:tcW w:w="608" w:type="dxa"/>
            <w:vAlign w:val="center"/>
          </w:tcPr>
          <w:p w:rsidR="009D493E" w:rsidRPr="00475B91" w:rsidRDefault="009D493E" w:rsidP="009D493E">
            <w:pPr>
              <w:spacing w:line="240" w:lineRule="auto"/>
              <w:rPr>
                <w:rFonts w:ascii="Calibri" w:eastAsia="宋体" w:hAnsi="Calibri" w:cs="Times New Roman"/>
                <w:sz w:val="21"/>
              </w:rPr>
            </w:pPr>
          </w:p>
        </w:tc>
      </w:tr>
      <w:tr w:rsidR="009D493E" w:rsidRPr="00475B91" w:rsidTr="009D493E">
        <w:trPr>
          <w:trHeight w:val="1395"/>
        </w:trPr>
        <w:tc>
          <w:tcPr>
            <w:tcW w:w="1135" w:type="dxa"/>
            <w:vMerge w:val="restart"/>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2</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b/>
                <w:kern w:val="0"/>
                <w:szCs w:val="24"/>
              </w:rPr>
              <w:t>师资队伍</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2</w:t>
            </w:r>
            <w:r w:rsidRPr="00475B91">
              <w:rPr>
                <w:rFonts w:ascii="仿宋" w:eastAsia="仿宋" w:hAnsi="仿宋" w:cs="Times New Roman"/>
                <w:b/>
                <w:kern w:val="0"/>
                <w:szCs w:val="24"/>
              </w:rPr>
              <w:t>.1</w:t>
            </w:r>
            <w:r w:rsidRPr="00475B91">
              <w:rPr>
                <w:rFonts w:ascii="仿宋" w:eastAsia="仿宋" w:hAnsi="仿宋" w:cs="Times New Roman" w:hint="eastAsia"/>
                <w:b/>
                <w:kern w:val="0"/>
                <w:szCs w:val="24"/>
              </w:rPr>
              <w:t xml:space="preserve"> 数量与</w:t>
            </w:r>
            <w:r w:rsidRPr="00475B91">
              <w:rPr>
                <w:rFonts w:ascii="仿宋" w:eastAsia="仿宋" w:hAnsi="仿宋" w:cs="Times New Roman"/>
                <w:b/>
                <w:kern w:val="0"/>
                <w:szCs w:val="24"/>
              </w:rPr>
              <w:t>结构</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1.专任教师数量能满足本专业教学和发展需要，生师比参照国家标准，逐步降低到国家基本要求；</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2.专业教师的职称、学历、年龄结构合理，具有硕士、博士学位教师所占的比例不低于</w:t>
            </w:r>
            <w:r w:rsidRPr="00475B91">
              <w:rPr>
                <w:rFonts w:ascii="宋体" w:eastAsia="宋体" w:hAnsi="宋体" w:cs="华文中宋"/>
                <w:bCs/>
                <w:kern w:val="0"/>
                <w:sz w:val="21"/>
                <w:szCs w:val="21"/>
              </w:rPr>
              <w:t>8</w:t>
            </w:r>
            <w:r w:rsidRPr="00475B91">
              <w:rPr>
                <w:rFonts w:ascii="宋体" w:eastAsia="宋体" w:hAnsi="宋体" w:cs="华文中宋" w:hint="eastAsia"/>
                <w:bCs/>
                <w:kern w:val="0"/>
                <w:sz w:val="21"/>
                <w:szCs w:val="21"/>
              </w:rPr>
              <w:t>0%；有1</w:t>
            </w:r>
            <w:r w:rsidRPr="00475B91">
              <w:rPr>
                <w:rFonts w:ascii="宋体" w:eastAsia="宋体" w:hAnsi="宋体" w:cs="华文中宋"/>
                <w:bCs/>
                <w:kern w:val="0"/>
                <w:sz w:val="21"/>
                <w:szCs w:val="21"/>
              </w:rPr>
              <w:t>-2</w:t>
            </w:r>
            <w:r w:rsidRPr="00475B91">
              <w:rPr>
                <w:rFonts w:ascii="宋体" w:eastAsia="宋体" w:hAnsi="宋体" w:cs="华文中宋" w:hint="eastAsia"/>
                <w:bCs/>
                <w:kern w:val="0"/>
                <w:sz w:val="21"/>
                <w:szCs w:val="21"/>
              </w:rPr>
              <w:t>名</w:t>
            </w:r>
            <w:r w:rsidRPr="00475B91">
              <w:rPr>
                <w:rFonts w:ascii="宋体" w:eastAsia="宋体" w:hAnsi="宋体" w:cs="华文中宋"/>
                <w:bCs/>
                <w:kern w:val="0"/>
                <w:sz w:val="21"/>
                <w:szCs w:val="21"/>
              </w:rPr>
              <w:t>中小学名师和适当数量的</w:t>
            </w:r>
            <w:r w:rsidRPr="00475B91">
              <w:rPr>
                <w:rFonts w:ascii="宋体" w:eastAsia="宋体" w:hAnsi="宋体" w:cs="华文中宋" w:hint="eastAsia"/>
                <w:bCs/>
                <w:kern w:val="0"/>
                <w:sz w:val="21"/>
                <w:szCs w:val="21"/>
              </w:rPr>
              <w:t>来源</w:t>
            </w:r>
            <w:r w:rsidRPr="00475B91">
              <w:rPr>
                <w:rFonts w:ascii="宋体" w:eastAsia="宋体" w:hAnsi="宋体" w:cs="华文中宋"/>
                <w:bCs/>
                <w:kern w:val="0"/>
                <w:sz w:val="21"/>
                <w:szCs w:val="21"/>
              </w:rPr>
              <w:t>于基础教育领域的兼职教师</w:t>
            </w:r>
            <w:r w:rsidRPr="00475B91">
              <w:rPr>
                <w:rFonts w:ascii="宋体" w:eastAsia="宋体" w:hAnsi="宋体" w:cs="华文中宋" w:hint="eastAsia"/>
                <w:bCs/>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3.专业负责人的</w:t>
            </w:r>
            <w:r w:rsidRPr="00475B91">
              <w:rPr>
                <w:rFonts w:ascii="宋体" w:eastAsia="宋体" w:hAnsi="宋体" w:cs="华文中宋"/>
                <w:bCs/>
                <w:kern w:val="0"/>
                <w:sz w:val="21"/>
                <w:szCs w:val="21"/>
              </w:rPr>
              <w:t>教学科研能力突出</w:t>
            </w:r>
            <w:r w:rsidRPr="00475B91">
              <w:rPr>
                <w:rFonts w:ascii="宋体" w:eastAsia="宋体" w:hAnsi="宋体" w:cs="华文中宋" w:hint="eastAsia"/>
                <w:bCs/>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4.专业教师了解中、小学教育，熟悉基础教育阶段相关课程的《课程标准》；承担教师教育课程的教师有中小学工作和</w:t>
            </w:r>
            <w:r w:rsidRPr="00475B91">
              <w:rPr>
                <w:rFonts w:ascii="宋体" w:eastAsia="宋体" w:hAnsi="宋体" w:cs="华文中宋"/>
                <w:bCs/>
                <w:kern w:val="0"/>
                <w:sz w:val="21"/>
                <w:szCs w:val="21"/>
              </w:rPr>
              <w:t>实践</w:t>
            </w:r>
            <w:r w:rsidRPr="00475B91">
              <w:rPr>
                <w:rFonts w:ascii="宋体" w:eastAsia="宋体" w:hAnsi="宋体" w:cs="华文中宋" w:hint="eastAsia"/>
                <w:bCs/>
                <w:kern w:val="0"/>
                <w:sz w:val="21"/>
                <w:szCs w:val="21"/>
              </w:rPr>
              <w:t>经历。</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1406"/>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2</w:t>
            </w:r>
            <w:r w:rsidRPr="00475B91">
              <w:rPr>
                <w:rFonts w:ascii="仿宋" w:eastAsia="仿宋" w:hAnsi="仿宋" w:cs="Times New Roman"/>
                <w:b/>
                <w:kern w:val="0"/>
                <w:szCs w:val="24"/>
              </w:rPr>
              <w:t>.2教师发展</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1.有健全的基层教学组织，有健全的教学</w:t>
            </w:r>
            <w:r w:rsidRPr="00475B91">
              <w:rPr>
                <w:rFonts w:ascii="宋体" w:eastAsia="宋体" w:hAnsi="宋体" w:cs="华文中宋"/>
                <w:bCs/>
                <w:kern w:val="0"/>
                <w:sz w:val="21"/>
                <w:szCs w:val="21"/>
              </w:rPr>
              <w:t>研讨</w:t>
            </w:r>
            <w:r w:rsidRPr="00475B91">
              <w:rPr>
                <w:rFonts w:ascii="宋体" w:eastAsia="宋体" w:hAnsi="宋体" w:cs="华文中宋" w:hint="eastAsia"/>
                <w:bCs/>
                <w:kern w:val="0"/>
                <w:sz w:val="21"/>
                <w:szCs w:val="21"/>
              </w:rPr>
              <w:t>和“传帮带”机制；</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bCs/>
                <w:kern w:val="0"/>
                <w:sz w:val="21"/>
                <w:szCs w:val="21"/>
              </w:rPr>
              <w:t>2</w:t>
            </w:r>
            <w:r w:rsidRPr="00475B91">
              <w:rPr>
                <w:rFonts w:ascii="宋体" w:eastAsia="宋体" w:hAnsi="宋体" w:cs="华文中宋" w:hint="eastAsia"/>
                <w:bCs/>
                <w:kern w:val="0"/>
                <w:sz w:val="21"/>
                <w:szCs w:val="21"/>
              </w:rPr>
              <w:t>.为教师提供良好的工作环境和条件。有合理可行的师资队伍建设规划，依托教师</w:t>
            </w:r>
            <w:r w:rsidRPr="00475B91">
              <w:rPr>
                <w:rFonts w:ascii="宋体" w:eastAsia="宋体" w:hAnsi="宋体" w:cs="华文中宋"/>
                <w:bCs/>
                <w:kern w:val="0"/>
                <w:sz w:val="21"/>
                <w:szCs w:val="21"/>
              </w:rPr>
              <w:t>教学</w:t>
            </w:r>
            <w:r w:rsidRPr="00475B91">
              <w:rPr>
                <w:rFonts w:ascii="宋体" w:eastAsia="宋体" w:hAnsi="宋体" w:cs="华文中宋" w:hint="eastAsia"/>
                <w:bCs/>
                <w:kern w:val="0"/>
                <w:sz w:val="21"/>
                <w:szCs w:val="21"/>
              </w:rPr>
              <w:t>发展</w:t>
            </w:r>
            <w:r w:rsidRPr="00475B91">
              <w:rPr>
                <w:rFonts w:ascii="宋体" w:eastAsia="宋体" w:hAnsi="宋体" w:cs="华文中宋"/>
                <w:bCs/>
                <w:kern w:val="0"/>
                <w:sz w:val="21"/>
                <w:szCs w:val="21"/>
              </w:rPr>
              <w:t>中心</w:t>
            </w:r>
            <w:r w:rsidRPr="00475B91">
              <w:rPr>
                <w:rFonts w:ascii="宋体" w:eastAsia="宋体" w:hAnsi="宋体" w:cs="华文中宋" w:hint="eastAsia"/>
                <w:bCs/>
                <w:kern w:val="0"/>
                <w:sz w:val="21"/>
                <w:szCs w:val="21"/>
              </w:rPr>
              <w:t>为教师进修、从事学术交流活动提供支持，特别是对青年教师的指导和培养。</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3.鼓励和支持教师开展教学研究与改革、指导学生、学术研究与交流和基础</w:t>
            </w:r>
            <w:r w:rsidRPr="00475B91">
              <w:rPr>
                <w:rFonts w:ascii="宋体" w:eastAsia="宋体" w:hAnsi="宋体" w:cs="华文中宋"/>
                <w:bCs/>
                <w:kern w:val="0"/>
                <w:sz w:val="21"/>
                <w:szCs w:val="21"/>
              </w:rPr>
              <w:t>教育</w:t>
            </w:r>
            <w:r w:rsidRPr="00475B91">
              <w:rPr>
                <w:rFonts w:ascii="宋体" w:eastAsia="宋体" w:hAnsi="宋体" w:cs="华文中宋" w:hint="eastAsia"/>
                <w:bCs/>
                <w:kern w:val="0"/>
                <w:sz w:val="21"/>
                <w:szCs w:val="21"/>
              </w:rPr>
              <w:t xml:space="preserve">服务的措施健全，执行情况良好。 </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922"/>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华文中宋" w:hint="eastAsia"/>
                <w:b/>
                <w:bCs/>
                <w:kern w:val="0"/>
                <w:szCs w:val="24"/>
              </w:rPr>
              <w:t>2.3 教育教学水平</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1.教师严格遵守《高等学校教师职业道德规范》，为人师表，教书育人；</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2.教师具有较强的教育教学、课程开发指导、信息技术应用、教育科学研究、教育实践指导等多种能力和素养，注重促进科研成果的教学转化；</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3.近三年获校级以上教学奖励的教师人数</w:t>
            </w:r>
            <w:proofErr w:type="gramStart"/>
            <w:r w:rsidRPr="00475B91">
              <w:rPr>
                <w:rFonts w:ascii="宋体" w:eastAsia="宋体" w:hAnsi="宋体" w:cs="华文中宋" w:hint="eastAsia"/>
                <w:bCs/>
                <w:kern w:val="0"/>
                <w:sz w:val="21"/>
                <w:szCs w:val="21"/>
              </w:rPr>
              <w:t>占专业</w:t>
            </w:r>
            <w:proofErr w:type="gramEnd"/>
            <w:r w:rsidRPr="00475B91">
              <w:rPr>
                <w:rFonts w:ascii="宋体" w:eastAsia="宋体" w:hAnsi="宋体" w:cs="华文中宋" w:hint="eastAsia"/>
                <w:bCs/>
                <w:kern w:val="0"/>
                <w:sz w:val="21"/>
                <w:szCs w:val="21"/>
              </w:rPr>
              <w:t>教师的比例逐步提高；</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4.近三年专业教师的学生评教平均成绩达到90分以上。</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594"/>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2.4 精力投入</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1.具有高级专业技术职务的教师每学期承担本科生的教学任务；</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2.近三年本专业教师参与质量工程、教研教改项目的人数逐步增长；</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3.本科生导师制实施到位，效果好，80%以上专业教师担任本科生</w:t>
            </w:r>
            <w:r w:rsidRPr="00475B91">
              <w:rPr>
                <w:rFonts w:ascii="宋体" w:eastAsia="宋体" w:hAnsi="宋体" w:cs="华文中宋" w:hint="eastAsia"/>
                <w:bCs/>
                <w:kern w:val="0"/>
                <w:sz w:val="21"/>
                <w:szCs w:val="21"/>
              </w:rPr>
              <w:lastRenderedPageBreak/>
              <w:t>导师；</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4.专业教师支持本学科专业群内各专业相关课程的教学。</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1259"/>
        </w:trPr>
        <w:tc>
          <w:tcPr>
            <w:tcW w:w="1135" w:type="dxa"/>
            <w:vMerge w:val="restart"/>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lastRenderedPageBreak/>
              <w:t>3</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教学资源</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3</w:t>
            </w:r>
            <w:r w:rsidRPr="00475B91">
              <w:rPr>
                <w:rFonts w:ascii="仿宋" w:eastAsia="仿宋" w:hAnsi="仿宋" w:cs="Times New Roman"/>
                <w:b/>
                <w:kern w:val="0"/>
                <w:szCs w:val="24"/>
              </w:rPr>
              <w:t>.1教学经费</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1.专业建设经费预算合理，使用效益好；</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2.实践（实习）经费使用良好；</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3.教学运行经费充足，使用良好；</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4.积极争取各类项目经费，管理到位，使用合理。</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1262"/>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3</w:t>
            </w:r>
            <w:r w:rsidRPr="00475B91">
              <w:rPr>
                <w:rFonts w:ascii="仿宋" w:eastAsia="仿宋" w:hAnsi="仿宋" w:cs="Times New Roman"/>
                <w:b/>
                <w:kern w:val="0"/>
                <w:szCs w:val="24"/>
              </w:rPr>
              <w:t>.2</w:t>
            </w:r>
            <w:r w:rsidRPr="00475B91">
              <w:rPr>
                <w:rFonts w:ascii="仿宋" w:eastAsia="仿宋" w:hAnsi="仿宋" w:cs="Times New Roman" w:hint="eastAsia"/>
                <w:b/>
                <w:kern w:val="0"/>
                <w:szCs w:val="24"/>
              </w:rPr>
              <w:t xml:space="preserve"> 教学基础条件</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1.利用</w:t>
            </w:r>
            <w:r w:rsidRPr="00475B91">
              <w:rPr>
                <w:rFonts w:ascii="宋体" w:eastAsia="宋体" w:hAnsi="宋体" w:cs="华文中宋"/>
                <w:bCs/>
                <w:kern w:val="0"/>
                <w:sz w:val="21"/>
                <w:szCs w:val="21"/>
              </w:rPr>
              <w:t>教师教育实训中心，</w:t>
            </w:r>
            <w:r w:rsidRPr="00475B91">
              <w:rPr>
                <w:rFonts w:ascii="宋体" w:eastAsia="宋体" w:hAnsi="宋体" w:cs="华文中宋" w:hint="eastAsia"/>
                <w:bCs/>
                <w:kern w:val="0"/>
                <w:sz w:val="21"/>
                <w:szCs w:val="21"/>
              </w:rPr>
              <w:t>充分做到共建、共享、共用，培养</w:t>
            </w:r>
            <w:r w:rsidRPr="00475B91">
              <w:rPr>
                <w:rFonts w:ascii="宋体" w:eastAsia="宋体" w:hAnsi="宋体" w:cs="华文中宋"/>
                <w:bCs/>
                <w:kern w:val="0"/>
                <w:sz w:val="21"/>
                <w:szCs w:val="21"/>
              </w:rPr>
              <w:t>师范生的实践能力</w:t>
            </w:r>
            <w:r w:rsidRPr="00475B91">
              <w:rPr>
                <w:rFonts w:ascii="宋体" w:eastAsia="宋体" w:hAnsi="宋体" w:cs="华文中宋" w:hint="eastAsia"/>
                <w:bCs/>
                <w:kern w:val="0"/>
                <w:sz w:val="21"/>
                <w:szCs w:val="21"/>
              </w:rPr>
              <w:t>，有专门</w:t>
            </w:r>
            <w:r w:rsidRPr="00475B91">
              <w:rPr>
                <w:rFonts w:ascii="宋体" w:eastAsia="宋体" w:hAnsi="宋体" w:cs="华文中宋"/>
                <w:bCs/>
                <w:kern w:val="0"/>
                <w:sz w:val="21"/>
                <w:szCs w:val="21"/>
              </w:rPr>
              <w:t>针对</w:t>
            </w:r>
            <w:r w:rsidRPr="00475B91">
              <w:rPr>
                <w:rFonts w:ascii="宋体" w:eastAsia="宋体" w:hAnsi="宋体" w:cs="华文中宋" w:hint="eastAsia"/>
                <w:bCs/>
                <w:kern w:val="0"/>
                <w:sz w:val="21"/>
                <w:szCs w:val="21"/>
              </w:rPr>
              <w:t>师范生培养</w:t>
            </w:r>
            <w:r w:rsidRPr="00475B91">
              <w:rPr>
                <w:rFonts w:ascii="宋体" w:eastAsia="宋体" w:hAnsi="宋体" w:cs="华文中宋"/>
                <w:bCs/>
                <w:kern w:val="0"/>
                <w:sz w:val="21"/>
                <w:szCs w:val="21"/>
              </w:rPr>
              <w:t>的</w:t>
            </w:r>
            <w:r w:rsidRPr="00475B91">
              <w:rPr>
                <w:rFonts w:ascii="宋体" w:eastAsia="宋体" w:hAnsi="宋体" w:cs="华文中宋" w:hint="eastAsia"/>
                <w:bCs/>
                <w:kern w:val="0"/>
                <w:sz w:val="21"/>
                <w:szCs w:val="21"/>
              </w:rPr>
              <w:t>技能实训场所，实训室的数量、面积、设施、设备均能有效满足专业实践教学的要求；</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w:t>
            </w:r>
            <w:r w:rsidRPr="00475B91">
              <w:rPr>
                <w:rFonts w:ascii="宋体" w:eastAsia="宋体" w:hAnsi="宋体" w:cs="华文中宋"/>
                <w:bCs/>
                <w:kern w:val="0"/>
                <w:sz w:val="21"/>
                <w:szCs w:val="21"/>
              </w:rPr>
              <w:t>建有稳定的</w:t>
            </w:r>
            <w:r w:rsidRPr="00475B91">
              <w:rPr>
                <w:rFonts w:ascii="宋体" w:eastAsia="宋体" w:hAnsi="宋体" w:cs="华文中宋" w:hint="eastAsia"/>
                <w:bCs/>
                <w:kern w:val="0"/>
                <w:sz w:val="21"/>
                <w:szCs w:val="21"/>
              </w:rPr>
              <w:t>教育</w:t>
            </w:r>
            <w:r w:rsidRPr="00475B91">
              <w:rPr>
                <w:rFonts w:ascii="宋体" w:eastAsia="宋体" w:hAnsi="宋体" w:cs="华文中宋"/>
                <w:bCs/>
                <w:kern w:val="0"/>
                <w:sz w:val="21"/>
                <w:szCs w:val="21"/>
              </w:rPr>
              <w:t>实习基地</w:t>
            </w:r>
            <w:r w:rsidRPr="00475B91">
              <w:rPr>
                <w:rFonts w:ascii="宋体" w:eastAsia="宋体" w:hAnsi="宋体" w:cs="华文中宋" w:hint="eastAsia"/>
                <w:bCs/>
                <w:kern w:val="0"/>
                <w:sz w:val="21"/>
                <w:szCs w:val="21"/>
              </w:rPr>
              <w:t>，至少</w:t>
            </w:r>
            <w:r w:rsidRPr="00475B91">
              <w:rPr>
                <w:rFonts w:ascii="宋体" w:eastAsia="宋体" w:hAnsi="宋体" w:cs="华文中宋"/>
                <w:bCs/>
                <w:kern w:val="0"/>
                <w:sz w:val="21"/>
                <w:szCs w:val="21"/>
              </w:rPr>
              <w:t>与</w:t>
            </w:r>
            <w:r w:rsidRPr="00475B91">
              <w:rPr>
                <w:rFonts w:ascii="宋体" w:eastAsia="宋体" w:hAnsi="宋体" w:cs="华文中宋" w:hint="eastAsia"/>
                <w:bCs/>
                <w:kern w:val="0"/>
                <w:sz w:val="21"/>
                <w:szCs w:val="21"/>
              </w:rPr>
              <w:t>2所城市</w:t>
            </w:r>
            <w:r w:rsidRPr="00475B91">
              <w:rPr>
                <w:rFonts w:ascii="宋体" w:eastAsia="宋体" w:hAnsi="宋体" w:cs="华文中宋"/>
                <w:bCs/>
                <w:kern w:val="0"/>
                <w:sz w:val="21"/>
                <w:szCs w:val="21"/>
              </w:rPr>
              <w:t>优质中小学和</w:t>
            </w:r>
            <w:r w:rsidRPr="00475B91">
              <w:rPr>
                <w:rFonts w:ascii="宋体" w:eastAsia="宋体" w:hAnsi="宋体" w:cs="华文中宋" w:hint="eastAsia"/>
                <w:bCs/>
                <w:kern w:val="0"/>
                <w:sz w:val="21"/>
                <w:szCs w:val="21"/>
              </w:rPr>
              <w:t>2所</w:t>
            </w:r>
            <w:r w:rsidRPr="00475B91">
              <w:rPr>
                <w:rFonts w:ascii="宋体" w:eastAsia="宋体" w:hAnsi="宋体" w:cs="华文中宋"/>
                <w:bCs/>
                <w:kern w:val="0"/>
                <w:sz w:val="21"/>
                <w:szCs w:val="21"/>
              </w:rPr>
              <w:t>农村薄弱学校建立了合作关系，</w:t>
            </w:r>
            <w:r w:rsidRPr="00475B91">
              <w:rPr>
                <w:rFonts w:ascii="宋体" w:eastAsia="宋体" w:hAnsi="宋体" w:cs="华文中宋" w:hint="eastAsia"/>
                <w:bCs/>
                <w:kern w:val="0"/>
                <w:sz w:val="21"/>
                <w:szCs w:val="21"/>
              </w:rPr>
              <w:t>运行良好；</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3.建设满足专业学习的信息化教育设施。</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3.3 课程资源</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1.有课程建设规划，课程建设规划符合专业培养目标，</w:t>
            </w:r>
            <w:r w:rsidRPr="00475B91">
              <w:rPr>
                <w:rFonts w:ascii="宋体" w:eastAsia="宋体" w:hAnsi="宋体" w:cs="华文中宋"/>
                <w:bCs/>
                <w:kern w:val="0"/>
                <w:sz w:val="21"/>
                <w:szCs w:val="21"/>
              </w:rPr>
              <w:t>体现</w:t>
            </w:r>
            <w:r w:rsidRPr="00475B91">
              <w:rPr>
                <w:rFonts w:ascii="宋体" w:eastAsia="宋体" w:hAnsi="宋体" w:cs="华文中宋" w:hint="eastAsia"/>
                <w:bCs/>
                <w:kern w:val="0"/>
                <w:sz w:val="21"/>
                <w:szCs w:val="21"/>
              </w:rPr>
              <w:t>专业化教师培养</w:t>
            </w:r>
            <w:r w:rsidRPr="00475B91">
              <w:rPr>
                <w:rFonts w:ascii="宋体" w:eastAsia="宋体" w:hAnsi="宋体" w:cs="华文中宋"/>
                <w:bCs/>
                <w:kern w:val="0"/>
                <w:sz w:val="21"/>
                <w:szCs w:val="21"/>
              </w:rPr>
              <w:t>特点</w:t>
            </w:r>
            <w:r w:rsidRPr="00475B91">
              <w:rPr>
                <w:rFonts w:ascii="宋体" w:eastAsia="宋体" w:hAnsi="宋体" w:cs="华文中宋" w:hint="eastAsia"/>
                <w:bCs/>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课程目标明确且符合本学科专业群的要求。所设置的《教师职业道德与专业发展综合》《教育基本理论综合》《教育动态专题》等群平台课程能确保学生获得基本的教育学知识和能力；专业核心课程能确保学生获得专业核心知识、专业核心能力和专业核心素质；专业拓展课程有利于拓展学生的专业知识面、提升学生的职业能力和提高学生的职业素养；</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bCs/>
                <w:kern w:val="0"/>
                <w:sz w:val="21"/>
                <w:szCs w:val="21"/>
              </w:rPr>
              <w:t>3</w:t>
            </w:r>
            <w:r w:rsidRPr="00475B91">
              <w:rPr>
                <w:rFonts w:ascii="宋体" w:eastAsia="宋体" w:hAnsi="宋体" w:cs="华文中宋" w:hint="eastAsia"/>
                <w:bCs/>
                <w:kern w:val="0"/>
                <w:sz w:val="21"/>
                <w:szCs w:val="21"/>
              </w:rPr>
              <w:t>.有科学合理的</w:t>
            </w:r>
            <w:r>
              <w:rPr>
                <w:rFonts w:ascii="宋体" w:eastAsia="宋体" w:hAnsi="宋体" w:cs="华文中宋" w:hint="eastAsia"/>
                <w:bCs/>
                <w:kern w:val="0"/>
                <w:sz w:val="21"/>
                <w:szCs w:val="21"/>
              </w:rPr>
              <w:t>教学大纲</w:t>
            </w:r>
            <w:r w:rsidRPr="00475B91">
              <w:rPr>
                <w:rFonts w:ascii="宋体" w:eastAsia="宋体" w:hAnsi="宋体" w:cs="华文中宋" w:hint="eastAsia"/>
                <w:bCs/>
                <w:kern w:val="0"/>
                <w:sz w:val="21"/>
                <w:szCs w:val="21"/>
              </w:rPr>
              <w:t>，课程内容注重基础性、全面性、先进性、实践性，教师</w:t>
            </w:r>
            <w:r w:rsidRPr="00475B91">
              <w:rPr>
                <w:rFonts w:ascii="宋体" w:eastAsia="宋体" w:hAnsi="宋体" w:cs="华文中宋"/>
                <w:bCs/>
                <w:kern w:val="0"/>
                <w:sz w:val="21"/>
                <w:szCs w:val="21"/>
              </w:rPr>
              <w:t>教育课程内容与专业结合，体现专业特征；</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bCs/>
                <w:kern w:val="0"/>
                <w:sz w:val="21"/>
                <w:szCs w:val="21"/>
              </w:rPr>
              <w:t>4.</w:t>
            </w:r>
            <w:r w:rsidRPr="00475B91">
              <w:rPr>
                <w:rFonts w:ascii="宋体" w:eastAsia="宋体" w:hAnsi="宋体" w:cs="华文中宋" w:hint="eastAsia"/>
                <w:bCs/>
                <w:kern w:val="0"/>
                <w:sz w:val="21"/>
                <w:szCs w:val="21"/>
              </w:rPr>
              <w:t>有自编教材</w:t>
            </w:r>
            <w:r w:rsidRPr="00475B91">
              <w:rPr>
                <w:rFonts w:ascii="宋体" w:eastAsia="宋体" w:hAnsi="宋体" w:cs="华文中宋"/>
                <w:bCs/>
                <w:kern w:val="0"/>
                <w:sz w:val="21"/>
                <w:szCs w:val="21"/>
              </w:rPr>
              <w:t>，</w:t>
            </w:r>
            <w:r w:rsidRPr="00475B91">
              <w:rPr>
                <w:rFonts w:ascii="宋体" w:eastAsia="宋体" w:hAnsi="宋体" w:cs="华文中宋" w:hint="eastAsia"/>
                <w:bCs/>
                <w:kern w:val="0"/>
                <w:sz w:val="21"/>
                <w:szCs w:val="21"/>
              </w:rPr>
              <w:t>选用优秀教材，建有教材库</w:t>
            </w:r>
            <w:r w:rsidRPr="00475B91">
              <w:rPr>
                <w:rFonts w:ascii="宋体" w:eastAsia="宋体" w:hAnsi="宋体" w:cs="华文中宋"/>
                <w:bCs/>
                <w:kern w:val="0"/>
                <w:sz w:val="21"/>
                <w:szCs w:val="21"/>
              </w:rPr>
              <w:t>、教学资料库、基础教育教学案例库</w:t>
            </w:r>
            <w:r w:rsidRPr="00475B91">
              <w:rPr>
                <w:rFonts w:ascii="宋体" w:eastAsia="宋体" w:hAnsi="宋体" w:cs="华文中宋" w:hint="eastAsia"/>
                <w:bCs/>
                <w:kern w:val="0"/>
                <w:sz w:val="21"/>
                <w:szCs w:val="21"/>
              </w:rPr>
              <w:t>等；</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5.有一定数量的精品在线开放</w:t>
            </w:r>
            <w:r w:rsidRPr="00475B91">
              <w:rPr>
                <w:rFonts w:ascii="宋体" w:eastAsia="宋体" w:hAnsi="宋体" w:cs="华文中宋"/>
                <w:bCs/>
                <w:kern w:val="0"/>
                <w:sz w:val="21"/>
                <w:szCs w:val="21"/>
              </w:rPr>
              <w:t>课程</w:t>
            </w:r>
            <w:r w:rsidRPr="00475B91">
              <w:rPr>
                <w:rFonts w:ascii="宋体" w:eastAsia="宋体" w:hAnsi="宋体" w:cs="华文中宋" w:hint="eastAsia"/>
                <w:bCs/>
                <w:kern w:val="0"/>
                <w:sz w:val="21"/>
                <w:szCs w:val="21"/>
              </w:rPr>
              <w:t>等优质课程资源。</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1131"/>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3.4 社会资源</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1.与国内外高校合作培养师范生；</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2.与优质</w:t>
            </w:r>
            <w:r w:rsidRPr="00475B91">
              <w:rPr>
                <w:rFonts w:ascii="宋体" w:eastAsia="宋体" w:hAnsi="宋体" w:cs="华文中宋"/>
                <w:bCs/>
                <w:kern w:val="0"/>
                <w:sz w:val="21"/>
                <w:szCs w:val="21"/>
              </w:rPr>
              <w:t>中小学和地方教育教学研究机构</w:t>
            </w:r>
            <w:r w:rsidRPr="00475B91">
              <w:rPr>
                <w:rFonts w:ascii="宋体" w:eastAsia="宋体" w:hAnsi="宋体" w:cs="华文中宋" w:hint="eastAsia"/>
                <w:bCs/>
                <w:kern w:val="0"/>
                <w:sz w:val="21"/>
                <w:szCs w:val="21"/>
              </w:rPr>
              <w:t>合作育人</w:t>
            </w:r>
            <w:r w:rsidRPr="00475B91">
              <w:rPr>
                <w:rFonts w:ascii="宋体" w:eastAsia="宋体" w:hAnsi="宋体" w:cs="华文中宋"/>
                <w:bCs/>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3.有社会捐赠的奖学金、助学金和科研训练项目等。</w:t>
            </w:r>
          </w:p>
        </w:tc>
        <w:tc>
          <w:tcPr>
            <w:tcW w:w="608" w:type="dxa"/>
            <w:vAlign w:val="center"/>
          </w:tcPr>
          <w:p w:rsidR="009D493E" w:rsidRPr="00475B91" w:rsidRDefault="009D493E" w:rsidP="009D493E">
            <w:pPr>
              <w:tabs>
                <w:tab w:val="left" w:pos="2730"/>
              </w:tabs>
              <w:autoSpaceDE w:val="0"/>
              <w:autoSpaceDN w:val="0"/>
              <w:adjustRightInd w:val="0"/>
              <w:snapToGrid w:val="0"/>
              <w:spacing w:line="240" w:lineRule="exact"/>
              <w:rPr>
                <w:rFonts w:ascii="宋体" w:eastAsia="宋体" w:hAnsi="宋体" w:cs="Times New Roman"/>
                <w:kern w:val="0"/>
                <w:sz w:val="21"/>
                <w:szCs w:val="21"/>
              </w:rPr>
            </w:pPr>
          </w:p>
        </w:tc>
      </w:tr>
      <w:tr w:rsidR="009D493E" w:rsidRPr="00475B91" w:rsidTr="009D493E">
        <w:trPr>
          <w:trHeight w:val="594"/>
        </w:trPr>
        <w:tc>
          <w:tcPr>
            <w:tcW w:w="1135" w:type="dxa"/>
            <w:vMerge w:val="restart"/>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 xml:space="preserve">4 </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培养</w:t>
            </w:r>
            <w:r w:rsidRPr="00475B91">
              <w:rPr>
                <w:rFonts w:ascii="仿宋" w:eastAsia="仿宋" w:hAnsi="仿宋" w:cs="Times New Roman"/>
                <w:b/>
                <w:kern w:val="0"/>
                <w:szCs w:val="24"/>
              </w:rPr>
              <w:t>过程</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4.1 教学改革</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1.教学改革理念先进，改革思路清晰，积极</w:t>
            </w:r>
            <w:r w:rsidRPr="00475B91">
              <w:rPr>
                <w:rFonts w:ascii="宋体" w:eastAsia="宋体" w:hAnsi="宋体" w:cs="华文中宋"/>
                <w:bCs/>
                <w:kern w:val="0"/>
                <w:sz w:val="21"/>
                <w:szCs w:val="21"/>
              </w:rPr>
              <w:t>按照学校</w:t>
            </w:r>
            <w:r w:rsidRPr="00475B91">
              <w:rPr>
                <w:rFonts w:ascii="宋体" w:eastAsia="宋体" w:hAnsi="宋体" w:cs="华文中宋" w:hint="eastAsia"/>
                <w:bCs/>
                <w:kern w:val="0"/>
                <w:sz w:val="21"/>
                <w:szCs w:val="21"/>
              </w:rPr>
              <w:t>“UGSS”教师</w:t>
            </w:r>
            <w:r w:rsidRPr="00475B91">
              <w:rPr>
                <w:rFonts w:ascii="宋体" w:eastAsia="宋体" w:hAnsi="宋体" w:cs="华文中宋"/>
                <w:bCs/>
                <w:kern w:val="0"/>
                <w:sz w:val="21"/>
                <w:szCs w:val="21"/>
              </w:rPr>
              <w:t>教育共同的“</w:t>
            </w:r>
            <w:r w:rsidRPr="00475B91">
              <w:rPr>
                <w:rFonts w:ascii="宋体" w:eastAsia="宋体" w:hAnsi="宋体" w:cs="华文中宋" w:hint="eastAsia"/>
                <w:bCs/>
                <w:kern w:val="0"/>
                <w:sz w:val="21"/>
                <w:szCs w:val="21"/>
              </w:rPr>
              <w:t>双专业</w:t>
            </w:r>
            <w:r w:rsidRPr="00475B91">
              <w:rPr>
                <w:rFonts w:ascii="宋体" w:eastAsia="宋体" w:hAnsi="宋体" w:cs="华文中宋"/>
                <w:bCs/>
                <w:kern w:val="0"/>
                <w:sz w:val="21"/>
                <w:szCs w:val="21"/>
              </w:rPr>
              <w:t>”</w:t>
            </w:r>
            <w:r w:rsidRPr="00475B91">
              <w:rPr>
                <w:rFonts w:ascii="宋体" w:eastAsia="宋体" w:hAnsi="宋体" w:cs="华文中宋" w:hint="eastAsia"/>
                <w:bCs/>
                <w:kern w:val="0"/>
                <w:sz w:val="21"/>
                <w:szCs w:val="21"/>
              </w:rPr>
              <w:t>培养要求</w:t>
            </w:r>
            <w:r w:rsidRPr="00475B91">
              <w:rPr>
                <w:rFonts w:ascii="宋体" w:eastAsia="宋体" w:hAnsi="宋体" w:cs="华文中宋"/>
                <w:bCs/>
                <w:kern w:val="0"/>
                <w:sz w:val="21"/>
                <w:szCs w:val="21"/>
              </w:rPr>
              <w:t>，</w:t>
            </w:r>
            <w:r w:rsidRPr="00475B91">
              <w:rPr>
                <w:rFonts w:ascii="宋体" w:eastAsia="宋体" w:hAnsi="宋体" w:cs="华文中宋" w:hint="eastAsia"/>
                <w:bCs/>
                <w:kern w:val="0"/>
                <w:sz w:val="21"/>
                <w:szCs w:val="21"/>
              </w:rPr>
              <w:t>开展教学</w:t>
            </w:r>
            <w:r w:rsidRPr="00475B91">
              <w:rPr>
                <w:rFonts w:ascii="宋体" w:eastAsia="宋体" w:hAnsi="宋体" w:cs="华文中宋"/>
                <w:bCs/>
                <w:kern w:val="0"/>
                <w:sz w:val="21"/>
                <w:szCs w:val="21"/>
              </w:rPr>
              <w:t>改革</w:t>
            </w:r>
            <w:r w:rsidRPr="00475B91">
              <w:rPr>
                <w:rFonts w:ascii="宋体" w:eastAsia="宋体" w:hAnsi="宋体" w:cs="华文中宋" w:hint="eastAsia"/>
                <w:bCs/>
                <w:kern w:val="0"/>
                <w:sz w:val="21"/>
                <w:szCs w:val="21"/>
              </w:rPr>
              <w:t>，</w:t>
            </w:r>
            <w:r w:rsidRPr="00475B91">
              <w:rPr>
                <w:rFonts w:ascii="宋体" w:eastAsia="宋体" w:hAnsi="宋体" w:cs="华文中宋"/>
                <w:bCs/>
                <w:kern w:val="0"/>
                <w:sz w:val="21"/>
                <w:szCs w:val="21"/>
              </w:rPr>
              <w:t>措施得力，成效明显；</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2.在</w:t>
            </w:r>
            <w:r w:rsidRPr="00475B91">
              <w:rPr>
                <w:rFonts w:ascii="宋体" w:eastAsia="宋体" w:hAnsi="宋体" w:cs="华文中宋"/>
                <w:bCs/>
                <w:kern w:val="0"/>
                <w:sz w:val="21"/>
                <w:szCs w:val="21"/>
              </w:rPr>
              <w:t>学校</w:t>
            </w:r>
            <w:r w:rsidRPr="00475B91">
              <w:rPr>
                <w:rFonts w:ascii="宋体" w:eastAsia="宋体" w:hAnsi="宋体" w:cs="华文中宋" w:hint="eastAsia"/>
                <w:bCs/>
                <w:kern w:val="0"/>
                <w:sz w:val="21"/>
                <w:szCs w:val="21"/>
              </w:rPr>
              <w:t>“UGSS”教师教育共同的“双专业”培养</w:t>
            </w:r>
            <w:r w:rsidRPr="00475B91">
              <w:rPr>
                <w:rFonts w:ascii="宋体" w:eastAsia="宋体" w:hAnsi="宋体" w:cs="华文中宋"/>
                <w:bCs/>
                <w:kern w:val="0"/>
                <w:sz w:val="21"/>
                <w:szCs w:val="21"/>
              </w:rPr>
              <w:t>框架下开展人才</w:t>
            </w:r>
            <w:r w:rsidRPr="00475B91">
              <w:rPr>
                <w:rFonts w:ascii="宋体" w:eastAsia="宋体" w:hAnsi="宋体" w:cs="华文中宋" w:hint="eastAsia"/>
                <w:bCs/>
                <w:kern w:val="0"/>
                <w:sz w:val="21"/>
                <w:szCs w:val="21"/>
              </w:rPr>
              <w:t>培养模式</w:t>
            </w:r>
            <w:r w:rsidRPr="00475B91">
              <w:rPr>
                <w:rFonts w:ascii="宋体" w:eastAsia="宋体" w:hAnsi="宋体" w:cs="华文中宋"/>
                <w:bCs/>
                <w:kern w:val="0"/>
                <w:sz w:val="21"/>
                <w:szCs w:val="21"/>
              </w:rPr>
              <w:t>改革，推行卓越</w:t>
            </w:r>
            <w:r w:rsidRPr="00475B91">
              <w:rPr>
                <w:rFonts w:ascii="宋体" w:eastAsia="宋体" w:hAnsi="宋体" w:cs="华文中宋" w:hint="eastAsia"/>
                <w:bCs/>
                <w:kern w:val="0"/>
                <w:sz w:val="21"/>
                <w:szCs w:val="21"/>
              </w:rPr>
              <w:t>教师</w:t>
            </w:r>
            <w:r w:rsidRPr="00475B91">
              <w:rPr>
                <w:rFonts w:ascii="宋体" w:eastAsia="宋体" w:hAnsi="宋体" w:cs="华文中宋"/>
                <w:bCs/>
                <w:kern w:val="0"/>
                <w:sz w:val="21"/>
                <w:szCs w:val="21"/>
              </w:rPr>
              <w:t>培养计划</w:t>
            </w:r>
            <w:r w:rsidRPr="00475B91">
              <w:rPr>
                <w:rFonts w:ascii="宋体" w:eastAsia="宋体" w:hAnsi="宋体" w:cs="华文中宋" w:hint="eastAsia"/>
                <w:bCs/>
                <w:kern w:val="0"/>
                <w:sz w:val="21"/>
                <w:szCs w:val="21"/>
              </w:rPr>
              <w:t>，效果</w:t>
            </w:r>
            <w:r w:rsidRPr="00475B91">
              <w:rPr>
                <w:rFonts w:ascii="宋体" w:eastAsia="宋体" w:hAnsi="宋体" w:cs="华文中宋"/>
                <w:bCs/>
                <w:kern w:val="0"/>
                <w:sz w:val="21"/>
                <w:szCs w:val="21"/>
              </w:rPr>
              <w:t>明显；</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3.质量工程及教改项目的执行成效良好，教学改革成果突出。</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1268"/>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4.2 课堂教学</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1.严格执行</w:t>
            </w:r>
            <w:r>
              <w:rPr>
                <w:rFonts w:ascii="宋体" w:eastAsia="宋体" w:hAnsi="宋体" w:cs="华文中宋" w:hint="eastAsia"/>
                <w:bCs/>
                <w:kern w:val="0"/>
                <w:sz w:val="21"/>
                <w:szCs w:val="21"/>
              </w:rPr>
              <w:t>教学大纲</w:t>
            </w:r>
            <w:r w:rsidRPr="00475B91">
              <w:rPr>
                <w:rFonts w:ascii="宋体" w:eastAsia="宋体" w:hAnsi="宋体" w:cs="华文中宋" w:hint="eastAsia"/>
                <w:bCs/>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bCs/>
                <w:kern w:val="0"/>
                <w:sz w:val="21"/>
                <w:szCs w:val="21"/>
              </w:rPr>
              <w:t>2.</w:t>
            </w:r>
            <w:r w:rsidRPr="00475B91">
              <w:rPr>
                <w:rFonts w:ascii="宋体" w:eastAsia="宋体" w:hAnsi="宋体" w:cs="华文中宋" w:hint="eastAsia"/>
                <w:bCs/>
                <w:kern w:val="0"/>
                <w:sz w:val="21"/>
                <w:szCs w:val="21"/>
              </w:rPr>
              <w:t>课堂教学内容丰富，吸收学科专业的前沿知识与教育改革发展的最新研究成果，将中小学教学优秀案例融入到课程教学中；</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3.课堂教学方法有利于培养学生自主学习、独立思考和综合运用知识能力的；</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4.能充分利用现代教育技术，为学生提供多元化的学习平台；</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5.课程评价方式科学合理、较规范，能够体现课程特点。</w:t>
            </w:r>
          </w:p>
        </w:tc>
        <w:tc>
          <w:tcPr>
            <w:tcW w:w="608" w:type="dxa"/>
            <w:vAlign w:val="center"/>
          </w:tcPr>
          <w:p w:rsidR="009D493E" w:rsidRPr="00475B91" w:rsidRDefault="009D493E" w:rsidP="009D493E">
            <w:pPr>
              <w:tabs>
                <w:tab w:val="left" w:pos="2730"/>
              </w:tabs>
              <w:autoSpaceDE w:val="0"/>
              <w:autoSpaceDN w:val="0"/>
              <w:adjustRightInd w:val="0"/>
              <w:snapToGrid w:val="0"/>
              <w:spacing w:line="270" w:lineRule="exact"/>
              <w:rPr>
                <w:rFonts w:ascii="宋体" w:eastAsia="宋体" w:hAnsi="宋体" w:cs="Times New Roman"/>
                <w:kern w:val="0"/>
                <w:sz w:val="21"/>
                <w:szCs w:val="21"/>
              </w:rPr>
            </w:pPr>
          </w:p>
        </w:tc>
      </w:tr>
      <w:tr w:rsidR="009D493E" w:rsidRPr="00475B91" w:rsidTr="009D493E">
        <w:trPr>
          <w:trHeight w:val="735"/>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4</w:t>
            </w:r>
            <w:r w:rsidRPr="00475B91">
              <w:rPr>
                <w:rFonts w:ascii="仿宋" w:eastAsia="仿宋" w:hAnsi="仿宋" w:cs="Times New Roman"/>
                <w:b/>
                <w:kern w:val="0"/>
                <w:szCs w:val="24"/>
              </w:rPr>
              <w:t>.</w:t>
            </w:r>
            <w:r w:rsidRPr="00475B91">
              <w:rPr>
                <w:rFonts w:ascii="仿宋" w:eastAsia="仿宋" w:hAnsi="仿宋" w:cs="Times New Roman" w:hint="eastAsia"/>
                <w:b/>
                <w:kern w:val="0"/>
                <w:szCs w:val="24"/>
              </w:rPr>
              <w:t xml:space="preserve">3 </w:t>
            </w:r>
            <w:r w:rsidRPr="00475B91">
              <w:rPr>
                <w:rFonts w:ascii="仿宋" w:eastAsia="仿宋" w:hAnsi="仿宋" w:cs="Times New Roman"/>
                <w:b/>
                <w:kern w:val="0"/>
                <w:szCs w:val="24"/>
              </w:rPr>
              <w:t>实践</w:t>
            </w:r>
            <w:r w:rsidRPr="00475B91">
              <w:rPr>
                <w:rFonts w:ascii="仿宋" w:eastAsia="仿宋" w:hAnsi="仿宋" w:cs="Times New Roman" w:hint="eastAsia"/>
                <w:b/>
                <w:kern w:val="0"/>
                <w:szCs w:val="24"/>
              </w:rPr>
              <w:t>教学</w:t>
            </w:r>
          </w:p>
        </w:tc>
        <w:tc>
          <w:tcPr>
            <w:tcW w:w="6556" w:type="dxa"/>
            <w:vAlign w:val="center"/>
          </w:tcPr>
          <w:p w:rsidR="009D493E" w:rsidRPr="00475B91" w:rsidRDefault="009D493E" w:rsidP="009D493E">
            <w:pPr>
              <w:adjustRightInd w:val="0"/>
              <w:snapToGrid w:val="0"/>
              <w:spacing w:line="270" w:lineRule="exact"/>
              <w:rPr>
                <w:rFonts w:ascii="宋体" w:eastAsia="宋体" w:hAnsi="宋体" w:cs="Times New Roman"/>
                <w:sz w:val="21"/>
                <w:szCs w:val="21"/>
              </w:rPr>
            </w:pPr>
            <w:r w:rsidRPr="00475B91">
              <w:rPr>
                <w:rFonts w:ascii="宋体" w:eastAsia="宋体" w:hAnsi="宋体" w:cs="Times New Roman" w:hint="eastAsia"/>
                <w:sz w:val="21"/>
                <w:szCs w:val="21"/>
              </w:rPr>
              <w:t>1.形成了“教师教育+</w:t>
            </w:r>
            <w:r w:rsidRPr="00475B91">
              <w:rPr>
                <w:rFonts w:ascii="宋体" w:eastAsia="宋体" w:hAnsi="宋体" w:cs="Times New Roman"/>
                <w:sz w:val="21"/>
                <w:szCs w:val="21"/>
              </w:rPr>
              <w:t>学科专业</w:t>
            </w:r>
            <w:r w:rsidRPr="00475B91">
              <w:rPr>
                <w:rFonts w:ascii="宋体" w:eastAsia="宋体" w:hAnsi="宋体" w:cs="Times New Roman" w:hint="eastAsia"/>
                <w:sz w:val="21"/>
                <w:szCs w:val="21"/>
              </w:rPr>
              <w:t>”的</w:t>
            </w:r>
            <w:r w:rsidRPr="00475B91">
              <w:rPr>
                <w:rFonts w:ascii="宋体" w:eastAsia="宋体" w:hAnsi="宋体" w:cs="Times New Roman"/>
                <w:sz w:val="21"/>
                <w:szCs w:val="21"/>
              </w:rPr>
              <w:t>实践教学体系，</w:t>
            </w:r>
            <w:r w:rsidRPr="00475B91">
              <w:rPr>
                <w:rFonts w:ascii="宋体" w:eastAsia="宋体" w:hAnsi="宋体" w:cs="Times New Roman" w:hint="eastAsia"/>
                <w:sz w:val="21"/>
                <w:szCs w:val="21"/>
              </w:rPr>
              <w:t>体系</w:t>
            </w:r>
            <w:r w:rsidRPr="00475B91">
              <w:rPr>
                <w:rFonts w:ascii="宋体" w:eastAsia="宋体" w:hAnsi="宋体" w:cs="Times New Roman"/>
                <w:sz w:val="21"/>
                <w:szCs w:val="21"/>
              </w:rPr>
              <w:t>运行顺畅，能够培养本专业学生的教育实践能力；</w:t>
            </w:r>
          </w:p>
          <w:p w:rsidR="009D493E" w:rsidRPr="00475B91" w:rsidRDefault="009D493E" w:rsidP="009D493E">
            <w:pPr>
              <w:autoSpaceDE w:val="0"/>
              <w:autoSpaceDN w:val="0"/>
              <w:adjustRightInd w:val="0"/>
              <w:snapToGrid w:val="0"/>
              <w:spacing w:line="280" w:lineRule="exact"/>
              <w:rPr>
                <w:rFonts w:ascii="宋体" w:eastAsia="宋体" w:hAnsi="宋体" w:cs="Times New Roman"/>
                <w:sz w:val="21"/>
                <w:szCs w:val="21"/>
              </w:rPr>
            </w:pPr>
            <w:r w:rsidRPr="00475B91">
              <w:rPr>
                <w:rFonts w:ascii="宋体" w:eastAsia="宋体" w:hAnsi="宋体" w:cs="Times New Roman" w:hint="eastAsia"/>
                <w:sz w:val="21"/>
                <w:szCs w:val="21"/>
              </w:rPr>
              <w:t>2.实验</w:t>
            </w:r>
            <w:r w:rsidRPr="00475B91">
              <w:rPr>
                <w:rFonts w:ascii="宋体" w:eastAsia="宋体" w:hAnsi="宋体" w:cs="Times New Roman"/>
                <w:sz w:val="21"/>
                <w:szCs w:val="21"/>
              </w:rPr>
              <w:t>项目</w:t>
            </w:r>
            <w:r w:rsidRPr="00475B91">
              <w:rPr>
                <w:rFonts w:ascii="宋体" w:eastAsia="宋体" w:hAnsi="宋体" w:cs="Times New Roman" w:hint="eastAsia"/>
                <w:sz w:val="21"/>
                <w:szCs w:val="21"/>
              </w:rPr>
              <w:t>完整</w:t>
            </w:r>
            <w:r w:rsidRPr="00475B91">
              <w:rPr>
                <w:rFonts w:ascii="宋体" w:eastAsia="宋体" w:hAnsi="宋体" w:cs="Times New Roman"/>
                <w:sz w:val="21"/>
                <w:szCs w:val="21"/>
              </w:rPr>
              <w:t>，能</w:t>
            </w:r>
            <w:r w:rsidRPr="00475B91">
              <w:rPr>
                <w:rFonts w:ascii="宋体" w:eastAsia="宋体" w:hAnsi="宋体" w:cs="Times New Roman" w:hint="eastAsia"/>
                <w:sz w:val="21"/>
                <w:szCs w:val="21"/>
              </w:rPr>
              <w:t>根据基础</w:t>
            </w:r>
            <w:r w:rsidRPr="00475B91">
              <w:rPr>
                <w:rFonts w:ascii="宋体" w:eastAsia="宋体" w:hAnsi="宋体" w:cs="Times New Roman"/>
                <w:sz w:val="21"/>
                <w:szCs w:val="21"/>
              </w:rPr>
              <w:t>教育发展的需求更新实验项目</w:t>
            </w:r>
            <w:r w:rsidRPr="00475B91">
              <w:rPr>
                <w:rFonts w:ascii="宋体" w:eastAsia="宋体" w:hAnsi="宋体" w:cs="Times New Roman" w:hint="eastAsia"/>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Times New Roman"/>
                <w:sz w:val="21"/>
                <w:szCs w:val="21"/>
              </w:rPr>
            </w:pPr>
            <w:r w:rsidRPr="00475B91">
              <w:rPr>
                <w:rFonts w:ascii="宋体" w:eastAsia="宋体" w:hAnsi="宋体" w:cs="Times New Roman" w:hint="eastAsia"/>
                <w:sz w:val="21"/>
                <w:szCs w:val="21"/>
              </w:rPr>
              <w:t>3.</w:t>
            </w:r>
            <w:r w:rsidRPr="00475B91">
              <w:rPr>
                <w:rFonts w:ascii="宋体" w:eastAsia="宋体" w:hAnsi="宋体" w:cs="Times New Roman"/>
                <w:sz w:val="21"/>
                <w:szCs w:val="21"/>
              </w:rPr>
              <w:t>实验教学中心</w:t>
            </w:r>
            <w:r w:rsidRPr="00475B91">
              <w:rPr>
                <w:rFonts w:ascii="宋体" w:eastAsia="宋体" w:hAnsi="宋体" w:cs="Times New Roman" w:hint="eastAsia"/>
                <w:sz w:val="21"/>
                <w:szCs w:val="21"/>
              </w:rPr>
              <w:t>建立了实验室使用、管理、维修、更新、升级制度，</w:t>
            </w:r>
            <w:r w:rsidRPr="00475B91">
              <w:rPr>
                <w:rFonts w:ascii="宋体" w:eastAsia="宋体" w:hAnsi="宋体" w:cs="Times New Roman" w:hint="eastAsia"/>
                <w:sz w:val="21"/>
                <w:szCs w:val="21"/>
              </w:rPr>
              <w:lastRenderedPageBreak/>
              <w:t>开放</w:t>
            </w:r>
            <w:r w:rsidRPr="00475B91">
              <w:rPr>
                <w:rFonts w:ascii="宋体" w:eastAsia="宋体" w:hAnsi="宋体" w:cs="Times New Roman"/>
                <w:sz w:val="21"/>
                <w:szCs w:val="21"/>
              </w:rPr>
              <w:t>程度和</w:t>
            </w:r>
            <w:r w:rsidRPr="00475B91">
              <w:rPr>
                <w:rFonts w:ascii="宋体" w:eastAsia="宋体" w:hAnsi="宋体" w:cs="Times New Roman" w:hint="eastAsia"/>
                <w:sz w:val="21"/>
                <w:szCs w:val="21"/>
              </w:rPr>
              <w:t>利用率高；</w:t>
            </w:r>
          </w:p>
          <w:p w:rsidR="009D493E" w:rsidRPr="00475B91" w:rsidRDefault="009D493E" w:rsidP="009D493E">
            <w:pPr>
              <w:adjustRightInd w:val="0"/>
              <w:snapToGrid w:val="0"/>
              <w:spacing w:line="270" w:lineRule="exact"/>
              <w:rPr>
                <w:rFonts w:ascii="宋体" w:eastAsia="宋体" w:hAnsi="宋体" w:cs="Times New Roman"/>
                <w:sz w:val="21"/>
                <w:szCs w:val="21"/>
              </w:rPr>
            </w:pPr>
            <w:r w:rsidRPr="00475B91">
              <w:rPr>
                <w:rFonts w:ascii="宋体" w:eastAsia="宋体" w:hAnsi="宋体" w:cs="Times New Roman" w:hint="eastAsia"/>
                <w:sz w:val="21"/>
                <w:szCs w:val="21"/>
              </w:rPr>
              <w:t>4.依据《小学教师专业标准（试行）》《中学教师专业标准</w:t>
            </w:r>
            <w:r>
              <w:rPr>
                <w:rFonts w:ascii="宋体" w:eastAsia="宋体" w:hAnsi="宋体" w:cs="Times New Roman" w:hint="eastAsia"/>
                <w:sz w:val="21"/>
                <w:szCs w:val="21"/>
              </w:rPr>
              <w:t>（</w:t>
            </w:r>
            <w:r w:rsidRPr="00475B91">
              <w:rPr>
                <w:rFonts w:ascii="宋体" w:eastAsia="宋体" w:hAnsi="宋体" w:cs="Times New Roman" w:hint="eastAsia"/>
                <w:sz w:val="21"/>
                <w:szCs w:val="21"/>
              </w:rPr>
              <w:t>试行</w:t>
            </w:r>
            <w:r>
              <w:rPr>
                <w:rFonts w:ascii="宋体" w:eastAsia="宋体" w:hAnsi="宋体" w:cs="Times New Roman" w:hint="eastAsia"/>
                <w:sz w:val="21"/>
                <w:szCs w:val="21"/>
              </w:rPr>
              <w:t>）</w:t>
            </w:r>
            <w:r w:rsidRPr="00475B91">
              <w:rPr>
                <w:rFonts w:ascii="宋体" w:eastAsia="宋体" w:hAnsi="宋体" w:cs="Times New Roman" w:hint="eastAsia"/>
                <w:sz w:val="21"/>
                <w:szCs w:val="21"/>
              </w:rPr>
              <w:t>》设计教育实践任务，教育见习、教育实习、教育研习与其他教育环节有机衔接；</w:t>
            </w:r>
          </w:p>
          <w:p w:rsidR="009D493E" w:rsidRPr="00475B91" w:rsidRDefault="009D493E" w:rsidP="009D493E">
            <w:pPr>
              <w:adjustRightInd w:val="0"/>
              <w:snapToGrid w:val="0"/>
              <w:spacing w:line="270" w:lineRule="exact"/>
              <w:rPr>
                <w:rFonts w:ascii="宋体" w:eastAsia="宋体" w:hAnsi="宋体" w:cs="Times New Roman"/>
                <w:sz w:val="21"/>
                <w:szCs w:val="21"/>
              </w:rPr>
            </w:pPr>
            <w:r w:rsidRPr="00475B91">
              <w:rPr>
                <w:rFonts w:ascii="宋体" w:eastAsia="宋体" w:hAnsi="宋体" w:cs="Times New Roman" w:hint="eastAsia"/>
                <w:sz w:val="21"/>
                <w:szCs w:val="21"/>
              </w:rPr>
              <w:t>5.教育实习时间不少于半年，全面、客观、多样化的评价师范生的见习和实习；</w:t>
            </w:r>
          </w:p>
          <w:p w:rsidR="009D493E" w:rsidRPr="00475B91" w:rsidRDefault="009D493E" w:rsidP="009D493E">
            <w:pPr>
              <w:adjustRightInd w:val="0"/>
              <w:snapToGrid w:val="0"/>
              <w:spacing w:line="270" w:lineRule="exact"/>
              <w:rPr>
                <w:rFonts w:ascii="宋体" w:eastAsia="宋体" w:hAnsi="宋体" w:cs="Times New Roman"/>
                <w:sz w:val="21"/>
                <w:szCs w:val="21"/>
              </w:rPr>
            </w:pPr>
            <w:r w:rsidRPr="00475B91">
              <w:rPr>
                <w:rFonts w:ascii="宋体" w:eastAsia="宋体" w:hAnsi="宋体" w:cs="Times New Roman" w:hint="eastAsia"/>
                <w:sz w:val="21"/>
                <w:szCs w:val="21"/>
              </w:rPr>
              <w:t>6.实行高校教师与中小学教师共同指导实践的“双导师”制度；</w:t>
            </w:r>
          </w:p>
          <w:p w:rsidR="009D493E" w:rsidRPr="00475B91" w:rsidRDefault="009D493E" w:rsidP="009D493E">
            <w:pPr>
              <w:adjustRightInd w:val="0"/>
              <w:snapToGrid w:val="0"/>
              <w:spacing w:line="270" w:lineRule="exact"/>
              <w:rPr>
                <w:rFonts w:ascii="宋体" w:eastAsia="宋体" w:hAnsi="宋体" w:cs="Times New Roman"/>
                <w:sz w:val="21"/>
                <w:szCs w:val="21"/>
              </w:rPr>
            </w:pPr>
            <w:r w:rsidRPr="00475B91">
              <w:rPr>
                <w:rFonts w:ascii="宋体" w:eastAsia="宋体" w:hAnsi="宋体" w:cs="Times New Roman" w:hint="eastAsia"/>
                <w:sz w:val="21"/>
                <w:szCs w:val="21"/>
              </w:rPr>
              <w:t>7.毕业设计（论文）选题符合培养目标要求，50%以上的选题与基础教育相关，体现综合性、科学性和先进性。有健全的毕业设计（论文）管理制度，执行严格。有足够的指导队伍，每位教师指导的学生人数不超过10人。</w:t>
            </w:r>
          </w:p>
        </w:tc>
        <w:tc>
          <w:tcPr>
            <w:tcW w:w="608" w:type="dxa"/>
            <w:vAlign w:val="center"/>
          </w:tcPr>
          <w:p w:rsidR="009D493E" w:rsidRPr="00475B91" w:rsidRDefault="009D493E" w:rsidP="009D493E">
            <w:pPr>
              <w:tabs>
                <w:tab w:val="left" w:pos="2730"/>
              </w:tabs>
              <w:autoSpaceDE w:val="0"/>
              <w:autoSpaceDN w:val="0"/>
              <w:adjustRightInd w:val="0"/>
              <w:snapToGrid w:val="0"/>
              <w:spacing w:line="270" w:lineRule="exact"/>
              <w:rPr>
                <w:rFonts w:ascii="宋体" w:eastAsia="宋体" w:hAnsi="宋体" w:cs="Times New Roman"/>
                <w:kern w:val="0"/>
                <w:sz w:val="21"/>
                <w:szCs w:val="21"/>
              </w:rPr>
            </w:pPr>
          </w:p>
        </w:tc>
      </w:tr>
      <w:tr w:rsidR="009D493E" w:rsidRPr="00475B91" w:rsidTr="009D493E">
        <w:trPr>
          <w:trHeight w:val="919"/>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4.4 第二课堂</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1.注重</w:t>
            </w:r>
            <w:proofErr w:type="gramStart"/>
            <w:r w:rsidRPr="00475B91">
              <w:rPr>
                <w:rFonts w:ascii="宋体" w:eastAsia="宋体" w:hAnsi="宋体" w:cs="华文中宋" w:hint="eastAsia"/>
                <w:bCs/>
                <w:kern w:val="0"/>
                <w:sz w:val="21"/>
                <w:szCs w:val="21"/>
              </w:rPr>
              <w:t>教学团学</w:t>
            </w:r>
            <w:proofErr w:type="gramEnd"/>
            <w:r w:rsidRPr="00475B91">
              <w:rPr>
                <w:rFonts w:ascii="宋体" w:eastAsia="宋体" w:hAnsi="宋体" w:cs="华文中宋" w:hint="eastAsia"/>
                <w:bCs/>
                <w:kern w:val="0"/>
                <w:sz w:val="21"/>
                <w:szCs w:val="21"/>
              </w:rPr>
              <w:t>一体化；</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2.</w:t>
            </w:r>
            <w:r w:rsidRPr="00475B91">
              <w:rPr>
                <w:rFonts w:ascii="宋体" w:eastAsia="宋体" w:hAnsi="宋体" w:cs="华文中宋"/>
                <w:bCs/>
                <w:kern w:val="0"/>
                <w:sz w:val="21"/>
                <w:szCs w:val="21"/>
              </w:rPr>
              <w:t>为学生提供丰富的</w:t>
            </w:r>
            <w:r w:rsidRPr="00475B91">
              <w:rPr>
                <w:rFonts w:ascii="宋体" w:eastAsia="宋体" w:hAnsi="宋体" w:cs="华文中宋" w:hint="eastAsia"/>
                <w:bCs/>
                <w:kern w:val="0"/>
                <w:sz w:val="21"/>
                <w:szCs w:val="21"/>
              </w:rPr>
              <w:t>学科竞赛、</w:t>
            </w:r>
            <w:r w:rsidRPr="00475B91">
              <w:rPr>
                <w:rFonts w:ascii="宋体" w:eastAsia="宋体" w:hAnsi="宋体" w:cs="华文中宋"/>
                <w:bCs/>
                <w:kern w:val="0"/>
                <w:sz w:val="21"/>
                <w:szCs w:val="21"/>
              </w:rPr>
              <w:t>课外活动和社会实践平台</w:t>
            </w:r>
            <w:r w:rsidRPr="00475B91">
              <w:rPr>
                <w:rFonts w:ascii="宋体" w:eastAsia="宋体" w:hAnsi="宋体" w:cs="华文中宋" w:hint="eastAsia"/>
                <w:bCs/>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华文中宋"/>
                <w:bCs/>
                <w:kern w:val="0"/>
                <w:sz w:val="21"/>
                <w:szCs w:val="21"/>
              </w:rPr>
            </w:pPr>
            <w:r w:rsidRPr="00475B91">
              <w:rPr>
                <w:rFonts w:ascii="宋体" w:eastAsia="宋体" w:hAnsi="宋体" w:cs="华文中宋" w:hint="eastAsia"/>
                <w:bCs/>
                <w:kern w:val="0"/>
                <w:sz w:val="21"/>
                <w:szCs w:val="21"/>
              </w:rPr>
              <w:t>3.对</w:t>
            </w:r>
            <w:hyperlink r:id="rId5" w:history="1">
              <w:r w:rsidRPr="00475B91">
                <w:rPr>
                  <w:rFonts w:ascii="宋体" w:eastAsia="宋体" w:hAnsi="宋体" w:cs="华文中宋" w:hint="eastAsia"/>
                  <w:bCs/>
                  <w:kern w:val="0"/>
                  <w:sz w:val="21"/>
                  <w:szCs w:val="21"/>
                </w:rPr>
                <w:t>学生学科竞赛、创新创业实践活动学分进行认定、互换</w:t>
              </w:r>
            </w:hyperlink>
            <w:r w:rsidRPr="00475B91">
              <w:rPr>
                <w:rFonts w:ascii="宋体" w:eastAsia="宋体" w:hAnsi="宋体" w:cs="华文中宋" w:hint="eastAsia"/>
                <w:bCs/>
                <w:kern w:val="0"/>
                <w:sz w:val="21"/>
                <w:szCs w:val="21"/>
              </w:rPr>
              <w:t>。</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794"/>
        </w:trPr>
        <w:tc>
          <w:tcPr>
            <w:tcW w:w="1135" w:type="dxa"/>
            <w:vMerge w:val="restart"/>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5</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b/>
                <w:kern w:val="0"/>
                <w:szCs w:val="24"/>
              </w:rPr>
              <w:t>学生发展</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5</w:t>
            </w:r>
            <w:r w:rsidRPr="00475B91">
              <w:rPr>
                <w:rFonts w:ascii="仿宋" w:eastAsia="仿宋" w:hAnsi="仿宋" w:cs="Times New Roman"/>
                <w:b/>
                <w:kern w:val="0"/>
                <w:szCs w:val="24"/>
              </w:rPr>
              <w:t>.1学生来源</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1.专业有吸引力、影响力，新生第一志愿报考率高；</w:t>
            </w:r>
          </w:p>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2.新生</w:t>
            </w:r>
            <w:r w:rsidRPr="00475B91">
              <w:rPr>
                <w:rFonts w:ascii="宋体" w:eastAsia="宋体" w:hAnsi="宋体" w:cs="Times New Roman"/>
                <w:kern w:val="0"/>
                <w:sz w:val="21"/>
                <w:szCs w:val="21"/>
              </w:rPr>
              <w:t>报到率</w:t>
            </w:r>
            <w:r w:rsidRPr="00475B91">
              <w:rPr>
                <w:rFonts w:ascii="宋体" w:eastAsia="宋体" w:hAnsi="宋体" w:cs="Times New Roman" w:hint="eastAsia"/>
                <w:kern w:val="0"/>
                <w:sz w:val="21"/>
                <w:szCs w:val="21"/>
              </w:rPr>
              <w:t>达到98</w:t>
            </w:r>
            <w:r w:rsidRPr="00475B91">
              <w:rPr>
                <w:rFonts w:ascii="宋体" w:eastAsia="宋体" w:hAnsi="宋体" w:cs="Times New Roman"/>
                <w:kern w:val="0"/>
                <w:sz w:val="21"/>
                <w:szCs w:val="21"/>
              </w:rPr>
              <w:t>%</w:t>
            </w:r>
            <w:r w:rsidRPr="00475B91">
              <w:rPr>
                <w:rFonts w:ascii="宋体" w:eastAsia="宋体" w:hAnsi="宋体" w:cs="Times New Roman" w:hint="eastAsia"/>
                <w:kern w:val="0"/>
                <w:sz w:val="21"/>
                <w:szCs w:val="21"/>
              </w:rPr>
              <w:t>；</w:t>
            </w:r>
          </w:p>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3.近三年因学业、违纪等自身原因退学少，新生录取志愿调剂率低。</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c>
          <w:tcPr>
            <w:tcW w:w="1135" w:type="dxa"/>
            <w:vMerge/>
            <w:tcBorders>
              <w:top w:val="nil"/>
            </w:tcBorders>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shd w:val="clear" w:color="auto" w:fill="auto"/>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5</w:t>
            </w:r>
            <w:r w:rsidRPr="00475B91">
              <w:rPr>
                <w:rFonts w:ascii="仿宋" w:eastAsia="仿宋" w:hAnsi="仿宋" w:cs="Times New Roman"/>
                <w:b/>
                <w:kern w:val="0"/>
                <w:szCs w:val="24"/>
              </w:rPr>
              <w:t>.</w:t>
            </w:r>
            <w:r w:rsidRPr="00475B91">
              <w:rPr>
                <w:rFonts w:ascii="仿宋" w:eastAsia="仿宋" w:hAnsi="仿宋" w:cs="Times New Roman" w:hint="eastAsia"/>
                <w:b/>
                <w:kern w:val="0"/>
                <w:szCs w:val="24"/>
              </w:rPr>
              <w:t xml:space="preserve">2 </w:t>
            </w:r>
            <w:r w:rsidRPr="00475B91">
              <w:rPr>
                <w:rFonts w:ascii="仿宋" w:eastAsia="仿宋" w:hAnsi="仿宋" w:cs="Times New Roman"/>
                <w:b/>
                <w:kern w:val="0"/>
                <w:szCs w:val="24"/>
              </w:rPr>
              <w:t>学生指导</w:t>
            </w:r>
            <w:r w:rsidRPr="00475B91">
              <w:rPr>
                <w:rFonts w:ascii="仿宋" w:eastAsia="仿宋" w:hAnsi="仿宋" w:cs="Times New Roman" w:hint="eastAsia"/>
                <w:b/>
                <w:kern w:val="0"/>
                <w:szCs w:val="24"/>
              </w:rPr>
              <w:t>与服务</w:t>
            </w:r>
          </w:p>
        </w:tc>
        <w:tc>
          <w:tcPr>
            <w:tcW w:w="6556" w:type="dxa"/>
            <w:shd w:val="clear" w:color="auto" w:fill="auto"/>
            <w:vAlign w:val="center"/>
          </w:tcPr>
          <w:p w:rsidR="009D493E" w:rsidRPr="00475B91" w:rsidRDefault="009D493E" w:rsidP="009D493E">
            <w:pPr>
              <w:autoSpaceDE w:val="0"/>
              <w:autoSpaceDN w:val="0"/>
              <w:adjustRightInd w:val="0"/>
              <w:snapToGrid w:val="0"/>
              <w:spacing w:line="280" w:lineRule="exact"/>
              <w:jc w:val="left"/>
              <w:rPr>
                <w:rFonts w:ascii="宋体" w:eastAsia="宋体" w:hAnsi="宋体" w:cs="Times New Roman"/>
                <w:kern w:val="0"/>
                <w:sz w:val="21"/>
                <w:szCs w:val="21"/>
              </w:rPr>
            </w:pPr>
            <w:r w:rsidRPr="00475B91">
              <w:rPr>
                <w:rFonts w:ascii="宋体" w:eastAsia="宋体" w:hAnsi="宋体" w:cs="Times New Roman" w:hint="eastAsia"/>
                <w:kern w:val="0"/>
                <w:sz w:val="21"/>
                <w:szCs w:val="21"/>
              </w:rPr>
              <w:t>1.学生在专业学习、职业规划、就业等方面能得到充分的指导；</w:t>
            </w:r>
          </w:p>
          <w:p w:rsidR="009D493E" w:rsidRPr="00475B91" w:rsidRDefault="009D493E" w:rsidP="009D493E">
            <w:pPr>
              <w:autoSpaceDE w:val="0"/>
              <w:autoSpaceDN w:val="0"/>
              <w:adjustRightInd w:val="0"/>
              <w:snapToGrid w:val="0"/>
              <w:spacing w:line="280" w:lineRule="exact"/>
              <w:jc w:val="left"/>
              <w:rPr>
                <w:rFonts w:ascii="宋体" w:eastAsia="宋体" w:hAnsi="宋体" w:cs="Times New Roman"/>
                <w:kern w:val="0"/>
                <w:sz w:val="21"/>
                <w:szCs w:val="21"/>
              </w:rPr>
            </w:pPr>
            <w:r w:rsidRPr="00475B91">
              <w:rPr>
                <w:rFonts w:ascii="宋体" w:eastAsia="宋体" w:hAnsi="宋体" w:cs="Times New Roman" w:hint="eastAsia"/>
                <w:kern w:val="0"/>
                <w:sz w:val="21"/>
                <w:szCs w:val="21"/>
              </w:rPr>
              <w:t>2.对学生进行指导和服务的组织及保障条件完善；</w:t>
            </w:r>
          </w:p>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3.学生个人发展档案记载客观、及时、规范，评价、反馈、改进机制完善。</w:t>
            </w:r>
          </w:p>
        </w:tc>
        <w:tc>
          <w:tcPr>
            <w:tcW w:w="608" w:type="dxa"/>
            <w:shd w:val="clear" w:color="auto" w:fill="auto"/>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344"/>
        </w:trPr>
        <w:tc>
          <w:tcPr>
            <w:tcW w:w="1135" w:type="dxa"/>
            <w:vMerge/>
            <w:tcBorders>
              <w:top w:val="nil"/>
            </w:tcBorders>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shd w:val="clear" w:color="auto" w:fill="auto"/>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5.3 学风与学习效果</w:t>
            </w:r>
          </w:p>
        </w:tc>
        <w:tc>
          <w:tcPr>
            <w:tcW w:w="6556" w:type="dxa"/>
            <w:shd w:val="clear" w:color="auto" w:fill="auto"/>
            <w:vAlign w:val="center"/>
          </w:tcPr>
          <w:p w:rsidR="009D493E" w:rsidRPr="00475B91" w:rsidRDefault="009D493E" w:rsidP="009D493E">
            <w:pPr>
              <w:adjustRightInd w:val="0"/>
              <w:spacing w:beforeLines="10" w:afterLines="10"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1.学生专业思想稳固，愿意长期从教、终身从教；</w:t>
            </w:r>
          </w:p>
          <w:p w:rsidR="009D493E" w:rsidRPr="00475B91" w:rsidRDefault="009D493E" w:rsidP="009D493E">
            <w:pPr>
              <w:adjustRightInd w:val="0"/>
              <w:spacing w:beforeLines="10" w:afterLines="10" w:line="280" w:lineRule="exact"/>
              <w:rPr>
                <w:rFonts w:ascii="宋体" w:eastAsia="宋体" w:hAnsi="宋体" w:cs="Times New Roman"/>
                <w:kern w:val="0"/>
                <w:sz w:val="21"/>
                <w:szCs w:val="21"/>
              </w:rPr>
            </w:pPr>
            <w:r w:rsidRPr="00475B91">
              <w:rPr>
                <w:rFonts w:ascii="宋体" w:eastAsia="宋体" w:hAnsi="宋体" w:cs="Times New Roman"/>
                <w:kern w:val="0"/>
                <w:sz w:val="21"/>
                <w:szCs w:val="21"/>
              </w:rPr>
              <w:t>2.</w:t>
            </w:r>
            <w:r w:rsidRPr="00475B91">
              <w:rPr>
                <w:rFonts w:ascii="宋体" w:eastAsia="宋体" w:hAnsi="宋体" w:cs="Times New Roman" w:hint="eastAsia"/>
                <w:kern w:val="0"/>
                <w:sz w:val="21"/>
                <w:szCs w:val="21"/>
              </w:rPr>
              <w:t>毕业生达到《教师专业标准（试行）》的基本要求；</w:t>
            </w:r>
          </w:p>
          <w:p w:rsidR="009D493E" w:rsidRPr="00475B91" w:rsidRDefault="009D493E" w:rsidP="009D493E">
            <w:pPr>
              <w:adjustRightInd w:val="0"/>
              <w:spacing w:beforeLines="10" w:afterLines="10" w:line="280" w:lineRule="exact"/>
              <w:rPr>
                <w:rFonts w:ascii="宋体" w:eastAsia="宋体" w:hAnsi="宋体" w:cs="华文中宋"/>
                <w:kern w:val="0"/>
                <w:sz w:val="21"/>
                <w:szCs w:val="21"/>
              </w:rPr>
            </w:pPr>
            <w:r w:rsidRPr="00475B91">
              <w:rPr>
                <w:rFonts w:ascii="宋体" w:eastAsia="宋体" w:hAnsi="宋体" w:cs="Times New Roman" w:hint="eastAsia"/>
                <w:kern w:val="0"/>
                <w:sz w:val="21"/>
                <w:szCs w:val="21"/>
              </w:rPr>
              <w:t>3.应届毕业生（录取研究生除外）获得教师资格证书的比例不低于90%，毕业率</w:t>
            </w:r>
            <w:r w:rsidRPr="00475B91">
              <w:rPr>
                <w:rFonts w:ascii="宋体" w:eastAsia="宋体" w:hAnsi="宋体" w:cs="Times New Roman"/>
                <w:kern w:val="0"/>
                <w:sz w:val="21"/>
                <w:szCs w:val="21"/>
              </w:rPr>
              <w:t>不低于</w:t>
            </w:r>
            <w:r w:rsidRPr="00475B91">
              <w:rPr>
                <w:rFonts w:ascii="宋体" w:eastAsia="宋体" w:hAnsi="宋体" w:cs="Times New Roman" w:hint="eastAsia"/>
                <w:kern w:val="0"/>
                <w:sz w:val="21"/>
                <w:szCs w:val="21"/>
              </w:rPr>
              <w:t>98</w:t>
            </w:r>
            <w:r w:rsidRPr="00475B91">
              <w:rPr>
                <w:rFonts w:ascii="宋体" w:eastAsia="宋体" w:hAnsi="宋体" w:cs="Times New Roman"/>
                <w:kern w:val="0"/>
                <w:sz w:val="21"/>
                <w:szCs w:val="21"/>
              </w:rPr>
              <w:t>%，</w:t>
            </w:r>
            <w:r w:rsidRPr="00475B91">
              <w:rPr>
                <w:rFonts w:ascii="宋体" w:eastAsia="宋体" w:hAnsi="宋体" w:cs="Times New Roman" w:hint="eastAsia"/>
                <w:kern w:val="0"/>
                <w:sz w:val="21"/>
                <w:szCs w:val="21"/>
              </w:rPr>
              <w:t>学位</w:t>
            </w:r>
            <w:r w:rsidRPr="00475B91">
              <w:rPr>
                <w:rFonts w:ascii="宋体" w:eastAsia="宋体" w:hAnsi="宋体" w:cs="Times New Roman"/>
                <w:kern w:val="0"/>
                <w:sz w:val="21"/>
                <w:szCs w:val="21"/>
              </w:rPr>
              <w:t>授予率不低于</w:t>
            </w:r>
            <w:r w:rsidRPr="00475B91">
              <w:rPr>
                <w:rFonts w:ascii="宋体" w:eastAsia="宋体" w:hAnsi="宋体" w:cs="Times New Roman" w:hint="eastAsia"/>
                <w:kern w:val="0"/>
                <w:sz w:val="21"/>
                <w:szCs w:val="21"/>
              </w:rPr>
              <w:t>95</w:t>
            </w:r>
            <w:r w:rsidRPr="00475B91">
              <w:rPr>
                <w:rFonts w:ascii="宋体" w:eastAsia="宋体" w:hAnsi="宋体" w:cs="Times New Roman"/>
                <w:kern w:val="0"/>
                <w:sz w:val="21"/>
                <w:szCs w:val="21"/>
              </w:rPr>
              <w:t>%</w:t>
            </w:r>
            <w:r w:rsidRPr="00475B91">
              <w:rPr>
                <w:rFonts w:ascii="宋体" w:eastAsia="宋体" w:hAnsi="宋体" w:cs="Times New Roman" w:hint="eastAsia"/>
                <w:kern w:val="0"/>
                <w:sz w:val="21"/>
                <w:szCs w:val="21"/>
              </w:rPr>
              <w:t>，</w:t>
            </w:r>
            <w:r w:rsidRPr="00475B91">
              <w:rPr>
                <w:rFonts w:ascii="宋体" w:eastAsia="宋体" w:hAnsi="宋体" w:cs="Times New Roman"/>
                <w:kern w:val="0"/>
                <w:sz w:val="21"/>
                <w:szCs w:val="21"/>
              </w:rPr>
              <w:t>在各类</w:t>
            </w:r>
            <w:r w:rsidRPr="00475B91">
              <w:rPr>
                <w:rFonts w:ascii="宋体" w:eastAsia="宋体" w:hAnsi="宋体" w:cs="Times New Roman" w:hint="eastAsia"/>
                <w:kern w:val="0"/>
                <w:sz w:val="21"/>
                <w:szCs w:val="21"/>
              </w:rPr>
              <w:t>教学</w:t>
            </w:r>
            <w:r w:rsidRPr="00475B91">
              <w:rPr>
                <w:rFonts w:ascii="宋体" w:eastAsia="宋体" w:hAnsi="宋体" w:cs="Times New Roman"/>
                <w:kern w:val="0"/>
                <w:sz w:val="21"/>
                <w:szCs w:val="21"/>
              </w:rPr>
              <w:t>技能比赛中取得良好的成绩。</w:t>
            </w:r>
          </w:p>
        </w:tc>
        <w:tc>
          <w:tcPr>
            <w:tcW w:w="608" w:type="dxa"/>
            <w:shd w:val="clear" w:color="auto" w:fill="auto"/>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344"/>
        </w:trPr>
        <w:tc>
          <w:tcPr>
            <w:tcW w:w="1135" w:type="dxa"/>
            <w:vMerge/>
            <w:tcBorders>
              <w:top w:val="nil"/>
            </w:tcBorders>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shd w:val="clear" w:color="auto" w:fill="auto"/>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5.4 就业与发展</w:t>
            </w:r>
          </w:p>
        </w:tc>
        <w:tc>
          <w:tcPr>
            <w:tcW w:w="6556" w:type="dxa"/>
            <w:shd w:val="clear" w:color="auto" w:fill="auto"/>
            <w:vAlign w:val="center"/>
          </w:tcPr>
          <w:p w:rsidR="009D493E" w:rsidRPr="00475B91" w:rsidRDefault="009D493E" w:rsidP="009D493E">
            <w:pPr>
              <w:adjustRightInd w:val="0"/>
              <w:spacing w:beforeLines="10" w:afterLines="10"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1.学生</w:t>
            </w:r>
            <w:r w:rsidRPr="00475B91">
              <w:rPr>
                <w:rFonts w:ascii="宋体" w:eastAsia="宋体" w:hAnsi="宋体" w:cs="华文中宋"/>
                <w:kern w:val="0"/>
                <w:sz w:val="21"/>
                <w:szCs w:val="21"/>
              </w:rPr>
              <w:t>年终</w:t>
            </w:r>
            <w:r w:rsidRPr="00475B91">
              <w:rPr>
                <w:rFonts w:ascii="宋体" w:eastAsia="宋体" w:hAnsi="宋体" w:cs="华文中宋" w:hint="eastAsia"/>
                <w:kern w:val="0"/>
                <w:sz w:val="21"/>
                <w:szCs w:val="21"/>
              </w:rPr>
              <w:t>就业率不低于95</w:t>
            </w:r>
            <w:r w:rsidRPr="00475B91">
              <w:rPr>
                <w:rFonts w:ascii="宋体" w:eastAsia="宋体" w:hAnsi="宋体" w:cs="华文中宋"/>
                <w:kern w:val="0"/>
                <w:sz w:val="21"/>
                <w:szCs w:val="21"/>
              </w:rPr>
              <w:t>%，其中</w:t>
            </w:r>
            <w:r w:rsidRPr="00475B91">
              <w:rPr>
                <w:rFonts w:ascii="宋体" w:eastAsia="宋体" w:hAnsi="宋体" w:cs="华文中宋" w:hint="eastAsia"/>
                <w:kern w:val="0"/>
                <w:sz w:val="21"/>
                <w:szCs w:val="21"/>
              </w:rPr>
              <w:t>到中小学等教育机构任教的比例不低于50%；</w:t>
            </w:r>
          </w:p>
          <w:p w:rsidR="009D493E" w:rsidRPr="00475B91" w:rsidRDefault="009D493E" w:rsidP="009D493E">
            <w:pPr>
              <w:adjustRightInd w:val="0"/>
              <w:spacing w:beforeLines="10" w:afterLines="10"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2.有定期的毕业生跟踪调查报告，并进行分析和反馈；</w:t>
            </w:r>
          </w:p>
          <w:p w:rsidR="009D493E" w:rsidRPr="00475B91" w:rsidRDefault="009D493E" w:rsidP="009D493E">
            <w:pPr>
              <w:adjustRightInd w:val="0"/>
              <w:spacing w:beforeLines="10" w:afterLines="10"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3.毕业生社会声誉较好，有五届以上毕业生的专业在基础教育领域有一定数量的优秀校友。</w:t>
            </w:r>
          </w:p>
        </w:tc>
        <w:tc>
          <w:tcPr>
            <w:tcW w:w="608" w:type="dxa"/>
            <w:shd w:val="clear" w:color="auto" w:fill="auto"/>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898"/>
        </w:trPr>
        <w:tc>
          <w:tcPr>
            <w:tcW w:w="1135" w:type="dxa"/>
            <w:vMerge w:val="restart"/>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 xml:space="preserve">6 </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b/>
                <w:kern w:val="0"/>
                <w:szCs w:val="24"/>
              </w:rPr>
              <w:t>质量</w:t>
            </w:r>
            <w:r w:rsidRPr="00475B91">
              <w:rPr>
                <w:rFonts w:ascii="仿宋" w:eastAsia="仿宋" w:hAnsi="仿宋" w:cs="Times New Roman" w:hint="eastAsia"/>
                <w:b/>
                <w:kern w:val="0"/>
                <w:szCs w:val="24"/>
              </w:rPr>
              <w:t>保障</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6.1 管理制度</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1.有体现现代教育理念的师资队伍管理、学生管理、教务管理、教学质量管理、教学档案管理、教学研究与改革等管理制度及其文件，并能根据学校的发展不断更新，严格执行；</w:t>
            </w:r>
          </w:p>
          <w:p w:rsidR="009D493E" w:rsidRPr="00475B91" w:rsidRDefault="009D493E" w:rsidP="009D493E">
            <w:pPr>
              <w:autoSpaceDE w:val="0"/>
              <w:autoSpaceDN w:val="0"/>
              <w:adjustRightInd w:val="0"/>
              <w:snapToGrid w:val="0"/>
              <w:spacing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2.所建立的管理制度与教育科学与教师教育群内各专业实际情况以及相互协同配合的要求相吻合。</w:t>
            </w:r>
          </w:p>
        </w:tc>
        <w:tc>
          <w:tcPr>
            <w:tcW w:w="608" w:type="dxa"/>
            <w:vAlign w:val="center"/>
          </w:tcPr>
          <w:p w:rsidR="009D493E" w:rsidRPr="00475B91" w:rsidRDefault="009D493E" w:rsidP="009D493E">
            <w:pPr>
              <w:tabs>
                <w:tab w:val="left" w:pos="2730"/>
              </w:tabs>
              <w:autoSpaceDE w:val="0"/>
              <w:autoSpaceDN w:val="0"/>
              <w:adjustRightInd w:val="0"/>
              <w:snapToGrid w:val="0"/>
              <w:spacing w:line="240" w:lineRule="exact"/>
              <w:rPr>
                <w:rFonts w:ascii="宋体" w:eastAsia="宋体" w:hAnsi="宋体" w:cs="Times New Roman"/>
                <w:kern w:val="0"/>
                <w:sz w:val="21"/>
                <w:szCs w:val="21"/>
              </w:rPr>
            </w:pPr>
          </w:p>
        </w:tc>
      </w:tr>
      <w:tr w:rsidR="009D493E" w:rsidRPr="00475B91" w:rsidTr="009D493E">
        <w:trPr>
          <w:trHeight w:val="708"/>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b/>
                <w:kern w:val="0"/>
                <w:szCs w:val="24"/>
              </w:rPr>
              <w:t>6.</w:t>
            </w:r>
            <w:r w:rsidRPr="00475B91">
              <w:rPr>
                <w:rFonts w:ascii="仿宋" w:eastAsia="仿宋" w:hAnsi="仿宋" w:cs="Times New Roman" w:hint="eastAsia"/>
                <w:b/>
                <w:kern w:val="0"/>
                <w:szCs w:val="24"/>
              </w:rPr>
              <w:t xml:space="preserve">2 </w:t>
            </w:r>
            <w:r w:rsidRPr="00475B91">
              <w:rPr>
                <w:rFonts w:ascii="仿宋" w:eastAsia="仿宋" w:hAnsi="仿宋" w:cs="Times New Roman"/>
                <w:b/>
                <w:kern w:val="0"/>
                <w:szCs w:val="24"/>
              </w:rPr>
              <w:t>过程控制</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1.有健全</w:t>
            </w:r>
            <w:r w:rsidRPr="00475B91">
              <w:rPr>
                <w:rFonts w:ascii="宋体" w:eastAsia="宋体" w:hAnsi="宋体" w:cs="华文中宋"/>
                <w:kern w:val="0"/>
                <w:sz w:val="21"/>
                <w:szCs w:val="21"/>
              </w:rPr>
              <w:t>的</w:t>
            </w:r>
            <w:r w:rsidRPr="00475B91">
              <w:rPr>
                <w:rFonts w:ascii="宋体" w:eastAsia="宋体" w:hAnsi="宋体" w:cs="华文中宋" w:hint="eastAsia"/>
                <w:kern w:val="0"/>
                <w:sz w:val="21"/>
                <w:szCs w:val="21"/>
              </w:rPr>
              <w:t>质量</w:t>
            </w:r>
            <w:r w:rsidRPr="00475B91">
              <w:rPr>
                <w:rFonts w:ascii="宋体" w:eastAsia="宋体" w:hAnsi="宋体" w:cs="华文中宋"/>
                <w:kern w:val="0"/>
                <w:sz w:val="21"/>
                <w:szCs w:val="21"/>
              </w:rPr>
              <w:t>监控</w:t>
            </w:r>
            <w:r w:rsidRPr="00475B91">
              <w:rPr>
                <w:rFonts w:ascii="宋体" w:eastAsia="宋体" w:hAnsi="宋体" w:cs="华文中宋" w:hint="eastAsia"/>
                <w:kern w:val="0"/>
                <w:sz w:val="21"/>
                <w:szCs w:val="21"/>
              </w:rPr>
              <w:t>机制，监控专业</w:t>
            </w:r>
            <w:r w:rsidRPr="00475B91">
              <w:rPr>
                <w:rFonts w:ascii="宋体" w:eastAsia="宋体" w:hAnsi="宋体" w:cs="华文中宋"/>
                <w:kern w:val="0"/>
                <w:sz w:val="21"/>
                <w:szCs w:val="21"/>
              </w:rPr>
              <w:t>教学全过程的关键节点</w:t>
            </w:r>
            <w:r w:rsidRPr="00475B91">
              <w:rPr>
                <w:rFonts w:ascii="宋体" w:eastAsia="宋体" w:hAnsi="宋体" w:cs="华文中宋" w:hint="eastAsia"/>
                <w:kern w:val="0"/>
                <w:sz w:val="21"/>
                <w:szCs w:val="21"/>
              </w:rPr>
              <w:t xml:space="preserve">； </w:t>
            </w:r>
          </w:p>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华文中宋" w:hint="eastAsia"/>
                <w:kern w:val="0"/>
                <w:sz w:val="21"/>
                <w:szCs w:val="21"/>
              </w:rPr>
              <w:t>2.教学质量</w:t>
            </w:r>
            <w:r w:rsidRPr="00475B91">
              <w:rPr>
                <w:rFonts w:ascii="宋体" w:eastAsia="宋体" w:hAnsi="宋体" w:cs="华文中宋"/>
                <w:kern w:val="0"/>
                <w:sz w:val="21"/>
                <w:szCs w:val="21"/>
              </w:rPr>
              <w:t>监控</w:t>
            </w:r>
            <w:r w:rsidRPr="00475B91">
              <w:rPr>
                <w:rFonts w:ascii="宋体" w:eastAsia="宋体" w:hAnsi="宋体" w:cs="华文中宋" w:hint="eastAsia"/>
                <w:kern w:val="0"/>
                <w:sz w:val="21"/>
                <w:szCs w:val="21"/>
              </w:rPr>
              <w:t>机制</w:t>
            </w:r>
            <w:r w:rsidRPr="00475B91">
              <w:rPr>
                <w:rFonts w:ascii="宋体" w:eastAsia="宋体" w:hAnsi="宋体" w:cs="华文中宋"/>
                <w:kern w:val="0"/>
                <w:sz w:val="21"/>
                <w:szCs w:val="21"/>
              </w:rPr>
              <w:t>运行良好、</w:t>
            </w:r>
            <w:r w:rsidRPr="00475B91">
              <w:rPr>
                <w:rFonts w:ascii="宋体" w:eastAsia="宋体" w:hAnsi="宋体" w:cs="华文中宋" w:hint="eastAsia"/>
                <w:kern w:val="0"/>
                <w:sz w:val="21"/>
                <w:szCs w:val="21"/>
              </w:rPr>
              <w:t>监控</w:t>
            </w:r>
            <w:r w:rsidRPr="00475B91">
              <w:rPr>
                <w:rFonts w:ascii="宋体" w:eastAsia="宋体" w:hAnsi="宋体" w:cs="华文中宋"/>
                <w:kern w:val="0"/>
                <w:sz w:val="21"/>
                <w:szCs w:val="21"/>
              </w:rPr>
              <w:t>反馈及时</w:t>
            </w:r>
            <w:r w:rsidRPr="00475B91">
              <w:rPr>
                <w:rFonts w:ascii="宋体" w:eastAsia="宋体" w:hAnsi="宋体" w:cs="华文中宋" w:hint="eastAsia"/>
                <w:kern w:val="0"/>
                <w:sz w:val="21"/>
                <w:szCs w:val="21"/>
              </w:rPr>
              <w:t>。</w:t>
            </w:r>
          </w:p>
        </w:tc>
        <w:tc>
          <w:tcPr>
            <w:tcW w:w="608" w:type="dxa"/>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549"/>
        </w:trPr>
        <w:tc>
          <w:tcPr>
            <w:tcW w:w="1135" w:type="dxa"/>
            <w:vMerge/>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p>
        </w:tc>
        <w:tc>
          <w:tcPr>
            <w:tcW w:w="1836" w:type="dxa"/>
            <w:shd w:val="clear" w:color="auto" w:fill="auto"/>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b/>
                <w:kern w:val="0"/>
                <w:szCs w:val="24"/>
              </w:rPr>
              <w:t>6.</w:t>
            </w:r>
            <w:r w:rsidRPr="00475B91">
              <w:rPr>
                <w:rFonts w:ascii="仿宋" w:eastAsia="仿宋" w:hAnsi="仿宋" w:cs="Times New Roman" w:hint="eastAsia"/>
                <w:b/>
                <w:kern w:val="0"/>
                <w:szCs w:val="24"/>
              </w:rPr>
              <w:t>3质量改进</w:t>
            </w:r>
          </w:p>
        </w:tc>
        <w:tc>
          <w:tcPr>
            <w:tcW w:w="6556" w:type="dxa"/>
            <w:shd w:val="clear" w:color="auto" w:fill="auto"/>
            <w:vAlign w:val="center"/>
          </w:tcPr>
          <w:p w:rsidR="009D493E" w:rsidRPr="00475B91" w:rsidRDefault="009D493E" w:rsidP="009D493E">
            <w:pPr>
              <w:autoSpaceDE w:val="0"/>
              <w:autoSpaceDN w:val="0"/>
              <w:adjustRightInd w:val="0"/>
              <w:snapToGrid w:val="0"/>
              <w:spacing w:line="280" w:lineRule="exact"/>
              <w:rPr>
                <w:rFonts w:ascii="宋体" w:eastAsia="宋体" w:hAnsi="宋体" w:cs="华文中宋"/>
                <w:kern w:val="0"/>
                <w:sz w:val="21"/>
                <w:szCs w:val="21"/>
              </w:rPr>
            </w:pPr>
            <w:r w:rsidRPr="00475B91">
              <w:rPr>
                <w:rFonts w:ascii="宋体" w:eastAsia="宋体" w:hAnsi="宋体" w:cs="华文中宋" w:hint="eastAsia"/>
                <w:kern w:val="0"/>
                <w:sz w:val="21"/>
                <w:szCs w:val="21"/>
              </w:rPr>
              <w:t>有对专业办学质量进行改进的机制和措施，推动改进工作。</w:t>
            </w:r>
          </w:p>
        </w:tc>
        <w:tc>
          <w:tcPr>
            <w:tcW w:w="608" w:type="dxa"/>
            <w:shd w:val="clear" w:color="auto" w:fill="auto"/>
            <w:vAlign w:val="center"/>
          </w:tcPr>
          <w:p w:rsidR="009D493E" w:rsidRPr="00475B91" w:rsidRDefault="009D493E" w:rsidP="009D493E">
            <w:pPr>
              <w:tabs>
                <w:tab w:val="left" w:pos="2730"/>
              </w:tabs>
              <w:autoSpaceDE w:val="0"/>
              <w:autoSpaceDN w:val="0"/>
              <w:adjustRightInd w:val="0"/>
              <w:snapToGrid w:val="0"/>
              <w:spacing w:line="280" w:lineRule="exact"/>
              <w:rPr>
                <w:rFonts w:ascii="宋体" w:eastAsia="宋体" w:hAnsi="宋体" w:cs="Times New Roman"/>
                <w:kern w:val="0"/>
                <w:sz w:val="21"/>
                <w:szCs w:val="21"/>
              </w:rPr>
            </w:pPr>
          </w:p>
        </w:tc>
      </w:tr>
      <w:tr w:rsidR="009D493E" w:rsidRPr="00475B91" w:rsidTr="009D493E">
        <w:trPr>
          <w:trHeight w:val="1427"/>
        </w:trPr>
        <w:tc>
          <w:tcPr>
            <w:tcW w:w="1135" w:type="dxa"/>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 xml:space="preserve">7 </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区域</w:t>
            </w:r>
            <w:r>
              <w:rPr>
                <w:rFonts w:ascii="仿宋" w:eastAsia="仿宋" w:hAnsi="仿宋" w:cs="Times New Roman" w:hint="eastAsia"/>
                <w:b/>
                <w:kern w:val="0"/>
                <w:szCs w:val="24"/>
              </w:rPr>
              <w:t>（</w:t>
            </w:r>
            <w:r w:rsidRPr="00475B91">
              <w:rPr>
                <w:rFonts w:ascii="仿宋" w:eastAsia="仿宋" w:hAnsi="仿宋" w:cs="Times New Roman" w:hint="eastAsia"/>
                <w:b/>
                <w:kern w:val="0"/>
                <w:szCs w:val="24"/>
              </w:rPr>
              <w:t>行</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Times New Roman"/>
                <w:b/>
                <w:kern w:val="0"/>
                <w:szCs w:val="24"/>
              </w:rPr>
            </w:pPr>
            <w:r w:rsidRPr="00475B91">
              <w:rPr>
                <w:rFonts w:ascii="仿宋" w:eastAsia="仿宋" w:hAnsi="仿宋" w:cs="Times New Roman" w:hint="eastAsia"/>
                <w:b/>
                <w:kern w:val="0"/>
                <w:szCs w:val="24"/>
              </w:rPr>
              <w:t>业</w:t>
            </w:r>
            <w:r>
              <w:rPr>
                <w:rFonts w:ascii="仿宋" w:eastAsia="仿宋" w:hAnsi="仿宋" w:cs="Times New Roman" w:hint="eastAsia"/>
                <w:b/>
                <w:kern w:val="0"/>
                <w:szCs w:val="24"/>
              </w:rPr>
              <w:t>）</w:t>
            </w:r>
            <w:r w:rsidRPr="00475B91">
              <w:rPr>
                <w:rFonts w:ascii="仿宋" w:eastAsia="仿宋" w:hAnsi="仿宋" w:cs="Times New Roman" w:hint="eastAsia"/>
                <w:b/>
                <w:kern w:val="0"/>
                <w:szCs w:val="24"/>
              </w:rPr>
              <w:t>服务</w:t>
            </w:r>
          </w:p>
        </w:tc>
        <w:tc>
          <w:tcPr>
            <w:tcW w:w="1836" w:type="dxa"/>
            <w:shd w:val="clear" w:color="auto" w:fill="auto"/>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Times New Roman"/>
                <w:b/>
                <w:kern w:val="0"/>
                <w:szCs w:val="24"/>
              </w:rPr>
            </w:pPr>
            <w:r w:rsidRPr="00475B91">
              <w:rPr>
                <w:rFonts w:ascii="仿宋" w:eastAsia="仿宋" w:hAnsi="仿宋" w:cs="Times New Roman" w:hint="eastAsia"/>
                <w:b/>
                <w:kern w:val="0"/>
                <w:szCs w:val="24"/>
              </w:rPr>
              <w:t>区域（行业）服务</w:t>
            </w:r>
          </w:p>
        </w:tc>
        <w:tc>
          <w:tcPr>
            <w:tcW w:w="6556" w:type="dxa"/>
            <w:shd w:val="clear" w:color="auto" w:fill="auto"/>
            <w:vAlign w:val="center"/>
          </w:tcPr>
          <w:p w:rsidR="009D493E" w:rsidRPr="00475B91" w:rsidRDefault="009D493E" w:rsidP="009D493E">
            <w:pPr>
              <w:autoSpaceDE w:val="0"/>
              <w:autoSpaceDN w:val="0"/>
              <w:adjustRightInd w:val="0"/>
              <w:snapToGrid w:val="0"/>
              <w:spacing w:line="280" w:lineRule="exact"/>
              <w:jc w:val="left"/>
              <w:rPr>
                <w:rFonts w:ascii="宋体" w:eastAsia="宋体" w:hAnsi="宋体" w:cs="Times New Roman"/>
                <w:kern w:val="0"/>
                <w:sz w:val="21"/>
                <w:szCs w:val="21"/>
              </w:rPr>
            </w:pPr>
            <w:r w:rsidRPr="00475B91">
              <w:rPr>
                <w:rFonts w:ascii="宋体" w:eastAsia="宋体" w:hAnsi="宋体" w:cs="Times New Roman" w:hint="eastAsia"/>
                <w:kern w:val="0"/>
                <w:sz w:val="21"/>
                <w:szCs w:val="21"/>
              </w:rPr>
              <w:t>1.有服务中小学校发展和推进区域教育改革的激励机制，举措得力；</w:t>
            </w:r>
          </w:p>
          <w:p w:rsidR="009D493E" w:rsidRPr="00475B91" w:rsidRDefault="009D493E" w:rsidP="009D493E">
            <w:pPr>
              <w:autoSpaceDE w:val="0"/>
              <w:autoSpaceDN w:val="0"/>
              <w:adjustRightInd w:val="0"/>
              <w:snapToGrid w:val="0"/>
              <w:spacing w:line="280" w:lineRule="exact"/>
              <w:jc w:val="left"/>
              <w:rPr>
                <w:rFonts w:ascii="宋体" w:eastAsia="宋体" w:hAnsi="宋体" w:cs="Times New Roman"/>
                <w:kern w:val="0"/>
                <w:sz w:val="21"/>
                <w:szCs w:val="21"/>
              </w:rPr>
            </w:pPr>
            <w:r w:rsidRPr="00475B91">
              <w:rPr>
                <w:rFonts w:ascii="宋体" w:eastAsia="宋体" w:hAnsi="宋体" w:cs="Times New Roman" w:hint="eastAsia"/>
                <w:kern w:val="0"/>
                <w:sz w:val="21"/>
                <w:szCs w:val="21"/>
              </w:rPr>
              <w:t>2.有服务中小学校发展和推进区域教育改革的平台，效果好；</w:t>
            </w:r>
          </w:p>
          <w:p w:rsidR="009D493E" w:rsidRPr="00475B91" w:rsidRDefault="009D493E" w:rsidP="009D493E">
            <w:pPr>
              <w:autoSpaceDE w:val="0"/>
              <w:autoSpaceDN w:val="0"/>
              <w:adjustRightInd w:val="0"/>
              <w:snapToGrid w:val="0"/>
              <w:spacing w:line="280" w:lineRule="exact"/>
              <w:jc w:val="left"/>
              <w:rPr>
                <w:rFonts w:ascii="宋体" w:eastAsia="宋体" w:hAnsi="宋体" w:cs="Times New Roman"/>
                <w:kern w:val="0"/>
                <w:sz w:val="21"/>
                <w:szCs w:val="21"/>
              </w:rPr>
            </w:pPr>
            <w:r w:rsidRPr="00475B91">
              <w:rPr>
                <w:rFonts w:ascii="宋体" w:eastAsia="宋体" w:hAnsi="宋体" w:cs="Times New Roman" w:hint="eastAsia"/>
                <w:kern w:val="0"/>
                <w:sz w:val="21"/>
                <w:szCs w:val="21"/>
              </w:rPr>
              <w:t>3.有服务中小学校发展和推进区域教育改革的团队，贡献大；</w:t>
            </w:r>
          </w:p>
          <w:p w:rsidR="009D493E" w:rsidRPr="00475B91" w:rsidRDefault="009D493E" w:rsidP="009D493E">
            <w:pPr>
              <w:autoSpaceDE w:val="0"/>
              <w:autoSpaceDN w:val="0"/>
              <w:adjustRightInd w:val="0"/>
              <w:snapToGrid w:val="0"/>
              <w:spacing w:line="280" w:lineRule="exact"/>
              <w:ind w:left="105" w:hangingChars="50" w:hanging="105"/>
              <w:jc w:val="left"/>
              <w:rPr>
                <w:rFonts w:ascii="宋体" w:eastAsia="宋体" w:hAnsi="宋体" w:cs="Times New Roman"/>
                <w:kern w:val="0"/>
                <w:sz w:val="21"/>
                <w:szCs w:val="21"/>
              </w:rPr>
            </w:pPr>
            <w:r w:rsidRPr="00475B91">
              <w:rPr>
                <w:rFonts w:ascii="宋体" w:eastAsia="宋体" w:hAnsi="宋体" w:cs="Times New Roman" w:hint="eastAsia"/>
                <w:kern w:val="0"/>
                <w:sz w:val="21"/>
                <w:szCs w:val="21"/>
              </w:rPr>
              <w:t>4.有服务中小学校发展和推进区域教育改革的成果，成效突出。</w:t>
            </w:r>
          </w:p>
        </w:tc>
        <w:tc>
          <w:tcPr>
            <w:tcW w:w="608" w:type="dxa"/>
            <w:shd w:val="clear" w:color="auto" w:fill="auto"/>
          </w:tcPr>
          <w:p w:rsidR="009D493E" w:rsidRPr="00475B91" w:rsidRDefault="009D493E" w:rsidP="009D493E">
            <w:pPr>
              <w:tabs>
                <w:tab w:val="left" w:pos="2730"/>
              </w:tabs>
              <w:autoSpaceDE w:val="0"/>
              <w:autoSpaceDN w:val="0"/>
              <w:adjustRightInd w:val="0"/>
              <w:snapToGrid w:val="0"/>
              <w:spacing w:line="280" w:lineRule="exact"/>
              <w:jc w:val="left"/>
              <w:rPr>
                <w:rFonts w:ascii="宋体" w:eastAsia="宋体" w:hAnsi="宋体" w:cs="Times New Roman"/>
                <w:color w:val="000000"/>
                <w:kern w:val="0"/>
                <w:szCs w:val="21"/>
              </w:rPr>
            </w:pPr>
          </w:p>
        </w:tc>
      </w:tr>
      <w:tr w:rsidR="009D493E" w:rsidRPr="00475B91" w:rsidTr="009D493E">
        <w:trPr>
          <w:trHeight w:val="516"/>
        </w:trPr>
        <w:tc>
          <w:tcPr>
            <w:tcW w:w="1135" w:type="dxa"/>
            <w:vAlign w:val="center"/>
          </w:tcPr>
          <w:p w:rsidR="009D493E" w:rsidRPr="00475B91" w:rsidRDefault="009D493E" w:rsidP="009D493E">
            <w:pPr>
              <w:autoSpaceDE w:val="0"/>
              <w:autoSpaceDN w:val="0"/>
              <w:adjustRightInd w:val="0"/>
              <w:snapToGrid w:val="0"/>
              <w:spacing w:beforeLines="50" w:line="280" w:lineRule="exact"/>
              <w:jc w:val="center"/>
              <w:rPr>
                <w:rFonts w:ascii="仿宋" w:eastAsia="仿宋" w:hAnsi="仿宋" w:cs="华文中宋"/>
                <w:b/>
                <w:bCs/>
                <w:kern w:val="0"/>
                <w:szCs w:val="24"/>
              </w:rPr>
            </w:pPr>
            <w:r w:rsidRPr="00475B91">
              <w:rPr>
                <w:rFonts w:ascii="仿宋" w:eastAsia="仿宋" w:hAnsi="仿宋" w:cs="华文中宋" w:hint="eastAsia"/>
                <w:b/>
                <w:bCs/>
                <w:kern w:val="0"/>
                <w:szCs w:val="24"/>
              </w:rPr>
              <w:lastRenderedPageBreak/>
              <w:t xml:space="preserve">8 </w:t>
            </w:r>
          </w:p>
          <w:p w:rsidR="009D493E" w:rsidRPr="00475B91" w:rsidRDefault="009D493E" w:rsidP="009D493E">
            <w:pPr>
              <w:autoSpaceDE w:val="0"/>
              <w:autoSpaceDN w:val="0"/>
              <w:adjustRightInd w:val="0"/>
              <w:snapToGrid w:val="0"/>
              <w:spacing w:beforeLines="50" w:line="280" w:lineRule="exact"/>
              <w:jc w:val="center"/>
              <w:rPr>
                <w:rFonts w:ascii="仿宋" w:eastAsia="仿宋" w:hAnsi="仿宋" w:cs="华文中宋"/>
                <w:b/>
                <w:bCs/>
                <w:kern w:val="0"/>
                <w:szCs w:val="24"/>
              </w:rPr>
            </w:pPr>
            <w:r w:rsidRPr="00475B91">
              <w:rPr>
                <w:rFonts w:ascii="仿宋" w:eastAsia="仿宋" w:hAnsi="仿宋" w:cs="华文中宋" w:hint="eastAsia"/>
                <w:b/>
                <w:bCs/>
                <w:kern w:val="0"/>
                <w:szCs w:val="24"/>
              </w:rPr>
              <w:t>专业特色</w:t>
            </w:r>
          </w:p>
        </w:tc>
        <w:tc>
          <w:tcPr>
            <w:tcW w:w="1836" w:type="dxa"/>
            <w:vAlign w:val="center"/>
          </w:tcPr>
          <w:p w:rsidR="009D493E" w:rsidRPr="00475B91" w:rsidRDefault="009D493E" w:rsidP="009D493E">
            <w:pPr>
              <w:autoSpaceDE w:val="0"/>
              <w:autoSpaceDN w:val="0"/>
              <w:adjustRightInd w:val="0"/>
              <w:snapToGrid w:val="0"/>
              <w:spacing w:beforeLines="50" w:line="280" w:lineRule="exact"/>
              <w:rPr>
                <w:rFonts w:ascii="仿宋" w:eastAsia="仿宋" w:hAnsi="仿宋" w:cs="华文中宋"/>
                <w:b/>
                <w:bCs/>
                <w:kern w:val="0"/>
                <w:szCs w:val="24"/>
              </w:rPr>
            </w:pPr>
            <w:r w:rsidRPr="00475B91">
              <w:rPr>
                <w:rFonts w:ascii="仿宋" w:eastAsia="仿宋" w:hAnsi="仿宋" w:cs="华文中宋" w:hint="eastAsia"/>
                <w:b/>
                <w:bCs/>
                <w:kern w:val="0"/>
                <w:szCs w:val="24"/>
              </w:rPr>
              <w:t>专业特色</w:t>
            </w:r>
          </w:p>
        </w:tc>
        <w:tc>
          <w:tcPr>
            <w:tcW w:w="6556" w:type="dxa"/>
            <w:vAlign w:val="center"/>
          </w:tcPr>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1.本专业的学科优势、人才培养优势明显；</w:t>
            </w:r>
          </w:p>
          <w:p w:rsidR="009D493E" w:rsidRPr="00475B91" w:rsidRDefault="009D493E" w:rsidP="009D493E">
            <w:pPr>
              <w:autoSpaceDE w:val="0"/>
              <w:autoSpaceDN w:val="0"/>
              <w:adjustRightInd w:val="0"/>
              <w:snapToGrid w:val="0"/>
              <w:spacing w:line="280" w:lineRule="exact"/>
              <w:rPr>
                <w:rFonts w:ascii="宋体" w:eastAsia="宋体" w:hAnsi="宋体" w:cs="Times New Roman"/>
                <w:kern w:val="0"/>
                <w:sz w:val="21"/>
                <w:szCs w:val="21"/>
              </w:rPr>
            </w:pPr>
            <w:r w:rsidRPr="00475B91">
              <w:rPr>
                <w:rFonts w:ascii="宋体" w:eastAsia="宋体" w:hAnsi="宋体" w:cs="Times New Roman" w:hint="eastAsia"/>
                <w:kern w:val="0"/>
                <w:sz w:val="21"/>
                <w:szCs w:val="21"/>
              </w:rPr>
              <w:t>2.落实“UGSS”教育</w:t>
            </w:r>
            <w:r w:rsidRPr="00475B91">
              <w:rPr>
                <w:rFonts w:ascii="宋体" w:eastAsia="宋体" w:hAnsi="宋体" w:cs="Times New Roman"/>
                <w:kern w:val="0"/>
                <w:sz w:val="21"/>
                <w:szCs w:val="21"/>
              </w:rPr>
              <w:t>教育共同体“</w:t>
            </w:r>
            <w:r w:rsidRPr="00475B91">
              <w:rPr>
                <w:rFonts w:ascii="宋体" w:eastAsia="宋体" w:hAnsi="宋体" w:cs="Times New Roman" w:hint="eastAsia"/>
                <w:kern w:val="0"/>
                <w:sz w:val="21"/>
                <w:szCs w:val="21"/>
              </w:rPr>
              <w:t>双专业</w:t>
            </w:r>
            <w:r w:rsidRPr="00475B91">
              <w:rPr>
                <w:rFonts w:ascii="宋体" w:eastAsia="宋体" w:hAnsi="宋体" w:cs="Times New Roman"/>
                <w:kern w:val="0"/>
                <w:sz w:val="21"/>
                <w:szCs w:val="21"/>
              </w:rPr>
              <w:t>”</w:t>
            </w:r>
            <w:r w:rsidRPr="00475B91">
              <w:rPr>
                <w:rFonts w:ascii="宋体" w:eastAsia="宋体" w:hAnsi="宋体" w:cs="Times New Roman" w:hint="eastAsia"/>
                <w:kern w:val="0"/>
                <w:sz w:val="21"/>
                <w:szCs w:val="21"/>
              </w:rPr>
              <w:t>培养</w:t>
            </w:r>
            <w:r w:rsidRPr="00475B91">
              <w:rPr>
                <w:rFonts w:ascii="宋体" w:eastAsia="宋体" w:hAnsi="宋体" w:cs="Times New Roman"/>
                <w:kern w:val="0"/>
                <w:sz w:val="21"/>
                <w:szCs w:val="21"/>
              </w:rPr>
              <w:t>的措施和经验独特</w:t>
            </w:r>
            <w:r w:rsidRPr="00475B91">
              <w:rPr>
                <w:rFonts w:ascii="宋体" w:eastAsia="宋体" w:hAnsi="宋体" w:cs="Times New Roman" w:hint="eastAsia"/>
                <w:kern w:val="0"/>
                <w:sz w:val="21"/>
                <w:szCs w:val="21"/>
              </w:rPr>
              <w:t>。</w:t>
            </w:r>
          </w:p>
        </w:tc>
        <w:tc>
          <w:tcPr>
            <w:tcW w:w="608" w:type="dxa"/>
            <w:vAlign w:val="center"/>
          </w:tcPr>
          <w:p w:rsidR="009D493E" w:rsidRPr="00475B91" w:rsidRDefault="009D493E" w:rsidP="009D493E">
            <w:pPr>
              <w:tabs>
                <w:tab w:val="left" w:pos="2730"/>
              </w:tabs>
              <w:autoSpaceDE w:val="0"/>
              <w:autoSpaceDN w:val="0"/>
              <w:adjustRightInd w:val="0"/>
              <w:snapToGrid w:val="0"/>
              <w:spacing w:beforeLines="50" w:line="280" w:lineRule="exact"/>
              <w:rPr>
                <w:rFonts w:ascii="宋体" w:eastAsia="宋体" w:hAnsi="宋体" w:cs="Times New Roman"/>
                <w:kern w:val="0"/>
                <w:sz w:val="21"/>
                <w:szCs w:val="21"/>
              </w:rPr>
            </w:pPr>
          </w:p>
        </w:tc>
      </w:tr>
    </w:tbl>
    <w:p w:rsidR="009D493E" w:rsidRPr="00475B91" w:rsidRDefault="009D493E" w:rsidP="009D493E">
      <w:pPr>
        <w:spacing w:line="240" w:lineRule="auto"/>
        <w:rPr>
          <w:rFonts w:ascii="Calibri" w:eastAsia="宋体" w:hAnsi="Calibri" w:cs="Times New Roman"/>
          <w:sz w:val="21"/>
        </w:rPr>
      </w:pPr>
    </w:p>
    <w:p w:rsidR="009D493E" w:rsidRPr="00475B91" w:rsidRDefault="009D493E" w:rsidP="009D493E">
      <w:pPr>
        <w:spacing w:line="240" w:lineRule="auto"/>
        <w:rPr>
          <w:rFonts w:ascii="仿宋" w:eastAsia="仿宋" w:hAnsi="仿宋" w:cs="Times New Roman"/>
          <w:sz w:val="21"/>
        </w:rPr>
      </w:pPr>
      <w:r w:rsidRPr="00475B91">
        <w:rPr>
          <w:rFonts w:ascii="仿宋" w:eastAsia="仿宋" w:hAnsi="仿宋" w:cs="Times New Roman" w:hint="eastAsia"/>
          <w:b/>
          <w:sz w:val="21"/>
        </w:rPr>
        <w:t>备注：</w:t>
      </w:r>
      <w:r w:rsidRPr="00475B91">
        <w:rPr>
          <w:rFonts w:ascii="仿宋" w:eastAsia="仿宋" w:hAnsi="仿宋" w:cs="Times New Roman" w:hint="eastAsia"/>
          <w:sz w:val="21"/>
        </w:rPr>
        <w:t>评估结论为P、P/C、P/W、F、S中的一个，其中“P”代表该项指标合格；“P/C”代表该项指标合格，但需关注，有不确定影响因素；“P/W”代表该项指标合格，但有弱项，有确定性影响因素；“F”代表该项指标不合格；“S”代表该项指标有特色。</w:t>
      </w:r>
    </w:p>
    <w:sectPr w:rsidR="009D493E" w:rsidRPr="00475B91" w:rsidSect="00AD71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0A65"/>
    <w:multiLevelType w:val="hybridMultilevel"/>
    <w:tmpl w:val="EF2E4A96"/>
    <w:lvl w:ilvl="0" w:tplc="47447AA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2C076C"/>
    <w:multiLevelType w:val="hybridMultilevel"/>
    <w:tmpl w:val="90EC4552"/>
    <w:lvl w:ilvl="0" w:tplc="B12A27E8">
      <w:start w:val="1"/>
      <w:numFmt w:val="chineseCountingThousand"/>
      <w:lvlText w:val="第%1章"/>
      <w:lvlJc w:val="left"/>
      <w:pPr>
        <w:ind w:left="420" w:hanging="420"/>
      </w:pPr>
      <w:rPr>
        <w:rFonts w:ascii="黑体" w:eastAsia="黑体" w:hAnsi="黑体"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F10ECB"/>
    <w:multiLevelType w:val="hybridMultilevel"/>
    <w:tmpl w:val="1D64D85E"/>
    <w:lvl w:ilvl="0" w:tplc="3BFC9EF0">
      <w:start w:val="1"/>
      <w:numFmt w:val="chineseCountingThousand"/>
      <w:lvlText w:val="(%1)"/>
      <w:lvlJc w:val="left"/>
      <w:pPr>
        <w:ind w:left="360" w:hanging="360"/>
      </w:pPr>
      <w:rPr>
        <w:rFonts w:ascii="仿宋_GB2312" w:eastAsia="仿宋_GB2312" w:hAnsiTheme="minorEastAsia"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C57D88"/>
    <w:multiLevelType w:val="hybridMultilevel"/>
    <w:tmpl w:val="8AA2DB32"/>
    <w:lvl w:ilvl="0" w:tplc="A236971C">
      <w:start w:val="1"/>
      <w:numFmt w:val="japaneseCounting"/>
      <w:lvlText w:val="第%1章"/>
      <w:lvlJc w:val="left"/>
      <w:pPr>
        <w:ind w:left="1552" w:hanging="990"/>
      </w:pPr>
      <w:rPr>
        <w:rFonts w:hint="default"/>
        <w:lang w:val="en-US"/>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nsid w:val="2C4B6E47"/>
    <w:multiLevelType w:val="hybridMultilevel"/>
    <w:tmpl w:val="9F0C1F60"/>
    <w:lvl w:ilvl="0" w:tplc="DF066F6A">
      <w:start w:val="1"/>
      <w:numFmt w:val="japaneseCounting"/>
      <w:lvlText w:val="第%1章"/>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E482D17"/>
    <w:multiLevelType w:val="hybridMultilevel"/>
    <w:tmpl w:val="0D96967C"/>
    <w:lvl w:ilvl="0" w:tplc="F40E53F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D03535"/>
    <w:multiLevelType w:val="hybridMultilevel"/>
    <w:tmpl w:val="72F6CE92"/>
    <w:lvl w:ilvl="0" w:tplc="085C0078">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DD03BE"/>
    <w:multiLevelType w:val="hybridMultilevel"/>
    <w:tmpl w:val="8E04C55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588640B"/>
    <w:multiLevelType w:val="hybridMultilevel"/>
    <w:tmpl w:val="FB102A4A"/>
    <w:lvl w:ilvl="0" w:tplc="BFD4AF6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15148E"/>
    <w:multiLevelType w:val="hybridMultilevel"/>
    <w:tmpl w:val="1E0E7A56"/>
    <w:lvl w:ilvl="0" w:tplc="AC54817E">
      <w:start w:val="1"/>
      <w:numFmt w:val="chineseCountingThousand"/>
      <w:lvlText w:val="第%1条"/>
      <w:lvlJc w:val="left"/>
      <w:pPr>
        <w:ind w:left="420" w:hanging="420"/>
      </w:pPr>
      <w:rPr>
        <w:rFonts w:ascii="仿宋_GB2312" w:eastAsia="仿宋_GB2312" w:hAnsi="黑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59177E"/>
    <w:multiLevelType w:val="hybridMultilevel"/>
    <w:tmpl w:val="9110A290"/>
    <w:lvl w:ilvl="0" w:tplc="F698BCDA">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B97C61"/>
    <w:multiLevelType w:val="hybridMultilevel"/>
    <w:tmpl w:val="78B2A226"/>
    <w:lvl w:ilvl="0" w:tplc="AA4EDB8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5735ED"/>
    <w:multiLevelType w:val="hybridMultilevel"/>
    <w:tmpl w:val="0FD22720"/>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568442F1"/>
    <w:multiLevelType w:val="hybridMultilevel"/>
    <w:tmpl w:val="EE2CB400"/>
    <w:lvl w:ilvl="0" w:tplc="4F80468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E85783"/>
    <w:multiLevelType w:val="hybridMultilevel"/>
    <w:tmpl w:val="2AF0A200"/>
    <w:lvl w:ilvl="0" w:tplc="B88C6258">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7AC0D84"/>
    <w:multiLevelType w:val="hybridMultilevel"/>
    <w:tmpl w:val="58588496"/>
    <w:lvl w:ilvl="0" w:tplc="322ACFB8">
      <w:start w:val="1"/>
      <w:numFmt w:val="japaneseCounting"/>
      <w:lvlText w:val="第%1章"/>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nsid w:val="692634BD"/>
    <w:multiLevelType w:val="hybridMultilevel"/>
    <w:tmpl w:val="AE688190"/>
    <w:lvl w:ilvl="0" w:tplc="4E707134">
      <w:start w:val="1"/>
      <w:numFmt w:val="chineseCountingThousand"/>
      <w:lvlText w:val="第%1条."/>
      <w:lvlJc w:val="left"/>
      <w:pPr>
        <w:ind w:left="980" w:hanging="420"/>
      </w:pPr>
      <w:rPr>
        <w:rFonts w:hint="eastAsia"/>
      </w:rPr>
    </w:lvl>
    <w:lvl w:ilvl="1" w:tplc="EA10EE3C">
      <w:start w:val="1"/>
      <w:numFmt w:val="chineseCountingThousand"/>
      <w:lvlText w:val="第%2条"/>
      <w:lvlJc w:val="left"/>
      <w:pPr>
        <w:ind w:left="840" w:hanging="42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CC727E"/>
    <w:multiLevelType w:val="hybridMultilevel"/>
    <w:tmpl w:val="9EEC63A0"/>
    <w:lvl w:ilvl="0" w:tplc="2DA8D71A">
      <w:start w:val="1"/>
      <w:numFmt w:val="japaneseCounting"/>
      <w:lvlText w:val="第%1条"/>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nsid w:val="6C722F54"/>
    <w:multiLevelType w:val="hybridMultilevel"/>
    <w:tmpl w:val="B716342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2E319B"/>
    <w:multiLevelType w:val="hybridMultilevel"/>
    <w:tmpl w:val="A04E7EE4"/>
    <w:lvl w:ilvl="0" w:tplc="C3D69828">
      <w:start w:val="1"/>
      <w:numFmt w:val="japaneseCounting"/>
      <w:lvlText w:val="第%1章"/>
      <w:lvlJc w:val="left"/>
      <w:pPr>
        <w:ind w:left="1262" w:hanging="720"/>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20">
    <w:nsid w:val="7CFB7CDC"/>
    <w:multiLevelType w:val="hybridMultilevel"/>
    <w:tmpl w:val="1D6ACB64"/>
    <w:lvl w:ilvl="0" w:tplc="79682BBC">
      <w:start w:val="1"/>
      <w:numFmt w:val="japaneseCounting"/>
      <w:lvlText w:val="第%1章"/>
      <w:lvlJc w:val="left"/>
      <w:pPr>
        <w:ind w:left="2332" w:hanging="885"/>
      </w:pPr>
      <w:rPr>
        <w:rFonts w:hint="default"/>
      </w:rPr>
    </w:lvl>
    <w:lvl w:ilvl="1" w:tplc="04090019" w:tentative="1">
      <w:start w:val="1"/>
      <w:numFmt w:val="lowerLetter"/>
      <w:lvlText w:val="%2)"/>
      <w:lvlJc w:val="left"/>
      <w:pPr>
        <w:ind w:left="2287" w:hanging="420"/>
      </w:pPr>
    </w:lvl>
    <w:lvl w:ilvl="2" w:tplc="0409001B" w:tentative="1">
      <w:start w:val="1"/>
      <w:numFmt w:val="lowerRoman"/>
      <w:lvlText w:val="%3."/>
      <w:lvlJc w:val="right"/>
      <w:pPr>
        <w:ind w:left="2707" w:hanging="420"/>
      </w:pPr>
    </w:lvl>
    <w:lvl w:ilvl="3" w:tplc="0409000F" w:tentative="1">
      <w:start w:val="1"/>
      <w:numFmt w:val="decimal"/>
      <w:lvlText w:val="%4."/>
      <w:lvlJc w:val="left"/>
      <w:pPr>
        <w:ind w:left="3127" w:hanging="420"/>
      </w:pPr>
    </w:lvl>
    <w:lvl w:ilvl="4" w:tplc="04090019" w:tentative="1">
      <w:start w:val="1"/>
      <w:numFmt w:val="lowerLetter"/>
      <w:lvlText w:val="%5)"/>
      <w:lvlJc w:val="left"/>
      <w:pPr>
        <w:ind w:left="3547" w:hanging="420"/>
      </w:pPr>
    </w:lvl>
    <w:lvl w:ilvl="5" w:tplc="0409001B" w:tentative="1">
      <w:start w:val="1"/>
      <w:numFmt w:val="lowerRoman"/>
      <w:lvlText w:val="%6."/>
      <w:lvlJc w:val="right"/>
      <w:pPr>
        <w:ind w:left="3967" w:hanging="420"/>
      </w:pPr>
    </w:lvl>
    <w:lvl w:ilvl="6" w:tplc="0409000F" w:tentative="1">
      <w:start w:val="1"/>
      <w:numFmt w:val="decimal"/>
      <w:lvlText w:val="%7."/>
      <w:lvlJc w:val="left"/>
      <w:pPr>
        <w:ind w:left="4387" w:hanging="420"/>
      </w:pPr>
    </w:lvl>
    <w:lvl w:ilvl="7" w:tplc="04090019" w:tentative="1">
      <w:start w:val="1"/>
      <w:numFmt w:val="lowerLetter"/>
      <w:lvlText w:val="%8)"/>
      <w:lvlJc w:val="left"/>
      <w:pPr>
        <w:ind w:left="4807" w:hanging="420"/>
      </w:pPr>
    </w:lvl>
    <w:lvl w:ilvl="8" w:tplc="0409001B" w:tentative="1">
      <w:start w:val="1"/>
      <w:numFmt w:val="lowerRoman"/>
      <w:lvlText w:val="%9."/>
      <w:lvlJc w:val="right"/>
      <w:pPr>
        <w:ind w:left="5227" w:hanging="420"/>
      </w:pPr>
    </w:lvl>
  </w:abstractNum>
  <w:abstractNum w:abstractNumId="21">
    <w:nsid w:val="7FA93917"/>
    <w:multiLevelType w:val="hybridMultilevel"/>
    <w:tmpl w:val="6930D94A"/>
    <w:lvl w:ilvl="0" w:tplc="A3ACAAD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13"/>
  </w:num>
  <w:num w:numId="3">
    <w:abstractNumId w:val="21"/>
  </w:num>
  <w:num w:numId="4">
    <w:abstractNumId w:val="6"/>
  </w:num>
  <w:num w:numId="5">
    <w:abstractNumId w:val="10"/>
  </w:num>
  <w:num w:numId="6">
    <w:abstractNumId w:val="19"/>
  </w:num>
  <w:num w:numId="7">
    <w:abstractNumId w:val="16"/>
  </w:num>
  <w:num w:numId="8">
    <w:abstractNumId w:val="3"/>
  </w:num>
  <w:num w:numId="9">
    <w:abstractNumId w:val="14"/>
  </w:num>
  <w:num w:numId="10">
    <w:abstractNumId w:val="8"/>
  </w:num>
  <w:num w:numId="11">
    <w:abstractNumId w:val="11"/>
  </w:num>
  <w:num w:numId="12">
    <w:abstractNumId w:val="9"/>
  </w:num>
  <w:num w:numId="13">
    <w:abstractNumId w:val="1"/>
  </w:num>
  <w:num w:numId="14">
    <w:abstractNumId w:val="2"/>
  </w:num>
  <w:num w:numId="15">
    <w:abstractNumId w:val="18"/>
  </w:num>
  <w:num w:numId="16">
    <w:abstractNumId w:val="7"/>
  </w:num>
  <w:num w:numId="17">
    <w:abstractNumId w:val="0"/>
  </w:num>
  <w:num w:numId="18">
    <w:abstractNumId w:val="12"/>
  </w:num>
  <w:num w:numId="19">
    <w:abstractNumId w:val="5"/>
  </w:num>
  <w:num w:numId="20">
    <w:abstractNumId w:val="4"/>
  </w:num>
  <w:num w:numId="21">
    <w:abstractNumId w:val="15"/>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493E"/>
    <w:rsid w:val="00000E50"/>
    <w:rsid w:val="00001FA7"/>
    <w:rsid w:val="000020E3"/>
    <w:rsid w:val="00002C39"/>
    <w:rsid w:val="0000405E"/>
    <w:rsid w:val="00005439"/>
    <w:rsid w:val="00006CBC"/>
    <w:rsid w:val="000102F3"/>
    <w:rsid w:val="00010917"/>
    <w:rsid w:val="000130D4"/>
    <w:rsid w:val="000140E3"/>
    <w:rsid w:val="000162AB"/>
    <w:rsid w:val="00017308"/>
    <w:rsid w:val="00017694"/>
    <w:rsid w:val="00024A25"/>
    <w:rsid w:val="00026FA4"/>
    <w:rsid w:val="00031379"/>
    <w:rsid w:val="00031B23"/>
    <w:rsid w:val="00033911"/>
    <w:rsid w:val="0003543C"/>
    <w:rsid w:val="00036A51"/>
    <w:rsid w:val="00037EE8"/>
    <w:rsid w:val="000449F4"/>
    <w:rsid w:val="0005018E"/>
    <w:rsid w:val="0005308F"/>
    <w:rsid w:val="00054B50"/>
    <w:rsid w:val="000570CE"/>
    <w:rsid w:val="000626B0"/>
    <w:rsid w:val="000649FF"/>
    <w:rsid w:val="00065161"/>
    <w:rsid w:val="000707A1"/>
    <w:rsid w:val="000710B9"/>
    <w:rsid w:val="000723F6"/>
    <w:rsid w:val="000738E1"/>
    <w:rsid w:val="000744C3"/>
    <w:rsid w:val="00075B22"/>
    <w:rsid w:val="00087719"/>
    <w:rsid w:val="00093630"/>
    <w:rsid w:val="000A22FA"/>
    <w:rsid w:val="000A3937"/>
    <w:rsid w:val="000A50AB"/>
    <w:rsid w:val="000A594D"/>
    <w:rsid w:val="000A6861"/>
    <w:rsid w:val="000B2D0C"/>
    <w:rsid w:val="000C4E51"/>
    <w:rsid w:val="000D13D3"/>
    <w:rsid w:val="000D20EA"/>
    <w:rsid w:val="000D2105"/>
    <w:rsid w:val="000D3F1D"/>
    <w:rsid w:val="000D7D2F"/>
    <w:rsid w:val="000E3CC7"/>
    <w:rsid w:val="000E5966"/>
    <w:rsid w:val="000E6B0C"/>
    <w:rsid w:val="000E6D4C"/>
    <w:rsid w:val="000F37EF"/>
    <w:rsid w:val="000F3EC3"/>
    <w:rsid w:val="000F4919"/>
    <w:rsid w:val="000F4B15"/>
    <w:rsid w:val="001034DA"/>
    <w:rsid w:val="001037D7"/>
    <w:rsid w:val="00105223"/>
    <w:rsid w:val="00107E2D"/>
    <w:rsid w:val="0011044F"/>
    <w:rsid w:val="00113001"/>
    <w:rsid w:val="0011381F"/>
    <w:rsid w:val="00113906"/>
    <w:rsid w:val="001155C4"/>
    <w:rsid w:val="001168B4"/>
    <w:rsid w:val="00120822"/>
    <w:rsid w:val="00124DD7"/>
    <w:rsid w:val="001251D2"/>
    <w:rsid w:val="00127695"/>
    <w:rsid w:val="001303C1"/>
    <w:rsid w:val="001307D3"/>
    <w:rsid w:val="00131B7F"/>
    <w:rsid w:val="0013367A"/>
    <w:rsid w:val="0013623F"/>
    <w:rsid w:val="00136AC6"/>
    <w:rsid w:val="001370D0"/>
    <w:rsid w:val="001376D3"/>
    <w:rsid w:val="00140747"/>
    <w:rsid w:val="001409B4"/>
    <w:rsid w:val="00142F2E"/>
    <w:rsid w:val="0014404D"/>
    <w:rsid w:val="00153E74"/>
    <w:rsid w:val="00153F31"/>
    <w:rsid w:val="001563E3"/>
    <w:rsid w:val="00157BC2"/>
    <w:rsid w:val="00163505"/>
    <w:rsid w:val="00173B0C"/>
    <w:rsid w:val="00185451"/>
    <w:rsid w:val="001A1F1E"/>
    <w:rsid w:val="001A606A"/>
    <w:rsid w:val="001A6B07"/>
    <w:rsid w:val="001A7526"/>
    <w:rsid w:val="001B0BEA"/>
    <w:rsid w:val="001B2D8F"/>
    <w:rsid w:val="001B3FD0"/>
    <w:rsid w:val="001B6C7D"/>
    <w:rsid w:val="001C05C0"/>
    <w:rsid w:val="001C0914"/>
    <w:rsid w:val="001C0A70"/>
    <w:rsid w:val="001C1FEA"/>
    <w:rsid w:val="001C57DC"/>
    <w:rsid w:val="001C66DF"/>
    <w:rsid w:val="001C6CCA"/>
    <w:rsid w:val="001C6D76"/>
    <w:rsid w:val="001D1C90"/>
    <w:rsid w:val="001D5F85"/>
    <w:rsid w:val="001D6779"/>
    <w:rsid w:val="001D7D7B"/>
    <w:rsid w:val="001D7EAD"/>
    <w:rsid w:val="001E3580"/>
    <w:rsid w:val="001E5A0B"/>
    <w:rsid w:val="001E786D"/>
    <w:rsid w:val="001F107F"/>
    <w:rsid w:val="001F2367"/>
    <w:rsid w:val="001F2B3A"/>
    <w:rsid w:val="001F3F8A"/>
    <w:rsid w:val="002029B5"/>
    <w:rsid w:val="002035C8"/>
    <w:rsid w:val="00205B4D"/>
    <w:rsid w:val="00205D34"/>
    <w:rsid w:val="00207EB2"/>
    <w:rsid w:val="002118D4"/>
    <w:rsid w:val="0021238E"/>
    <w:rsid w:val="00212BAB"/>
    <w:rsid w:val="00221D57"/>
    <w:rsid w:val="00221F03"/>
    <w:rsid w:val="0022380B"/>
    <w:rsid w:val="002260D2"/>
    <w:rsid w:val="00233EBF"/>
    <w:rsid w:val="00234DE7"/>
    <w:rsid w:val="00235CC4"/>
    <w:rsid w:val="00236CF4"/>
    <w:rsid w:val="002423E2"/>
    <w:rsid w:val="00243333"/>
    <w:rsid w:val="002462FC"/>
    <w:rsid w:val="00246DA4"/>
    <w:rsid w:val="00250F71"/>
    <w:rsid w:val="00251020"/>
    <w:rsid w:val="00254C68"/>
    <w:rsid w:val="002555C8"/>
    <w:rsid w:val="002568BB"/>
    <w:rsid w:val="002575FB"/>
    <w:rsid w:val="00257C26"/>
    <w:rsid w:val="00257DD3"/>
    <w:rsid w:val="002628C2"/>
    <w:rsid w:val="002638E5"/>
    <w:rsid w:val="0026451C"/>
    <w:rsid w:val="00264D4E"/>
    <w:rsid w:val="00271D73"/>
    <w:rsid w:val="00273552"/>
    <w:rsid w:val="00273CB7"/>
    <w:rsid w:val="00275A4F"/>
    <w:rsid w:val="002825DB"/>
    <w:rsid w:val="002846D6"/>
    <w:rsid w:val="00284A24"/>
    <w:rsid w:val="00286812"/>
    <w:rsid w:val="002868E4"/>
    <w:rsid w:val="00287AF3"/>
    <w:rsid w:val="00290836"/>
    <w:rsid w:val="002919F9"/>
    <w:rsid w:val="002A1074"/>
    <w:rsid w:val="002A2C4B"/>
    <w:rsid w:val="002A5188"/>
    <w:rsid w:val="002B6643"/>
    <w:rsid w:val="002C512E"/>
    <w:rsid w:val="002D0048"/>
    <w:rsid w:val="002D1514"/>
    <w:rsid w:val="002D2887"/>
    <w:rsid w:val="002E1370"/>
    <w:rsid w:val="002E24E8"/>
    <w:rsid w:val="002E3BE6"/>
    <w:rsid w:val="002E5046"/>
    <w:rsid w:val="002F0ABC"/>
    <w:rsid w:val="002F0B11"/>
    <w:rsid w:val="002F1CA9"/>
    <w:rsid w:val="002F23E4"/>
    <w:rsid w:val="002F4B07"/>
    <w:rsid w:val="002F517D"/>
    <w:rsid w:val="00311088"/>
    <w:rsid w:val="00311F7B"/>
    <w:rsid w:val="00313EAA"/>
    <w:rsid w:val="00315A04"/>
    <w:rsid w:val="00315AFC"/>
    <w:rsid w:val="00323FFD"/>
    <w:rsid w:val="00324C1F"/>
    <w:rsid w:val="00326683"/>
    <w:rsid w:val="00330432"/>
    <w:rsid w:val="00335AC8"/>
    <w:rsid w:val="00341A35"/>
    <w:rsid w:val="00342959"/>
    <w:rsid w:val="00351E52"/>
    <w:rsid w:val="00353F14"/>
    <w:rsid w:val="00355E72"/>
    <w:rsid w:val="0036071D"/>
    <w:rsid w:val="003626EB"/>
    <w:rsid w:val="00365FA4"/>
    <w:rsid w:val="0037118C"/>
    <w:rsid w:val="00373995"/>
    <w:rsid w:val="00374D64"/>
    <w:rsid w:val="0038014C"/>
    <w:rsid w:val="0038024E"/>
    <w:rsid w:val="0039337E"/>
    <w:rsid w:val="0039357D"/>
    <w:rsid w:val="00396B98"/>
    <w:rsid w:val="003A0F0A"/>
    <w:rsid w:val="003A2C3C"/>
    <w:rsid w:val="003A2DA3"/>
    <w:rsid w:val="003B14DF"/>
    <w:rsid w:val="003B4AF1"/>
    <w:rsid w:val="003B5A43"/>
    <w:rsid w:val="003B6F6A"/>
    <w:rsid w:val="003C49C2"/>
    <w:rsid w:val="003C5BE7"/>
    <w:rsid w:val="003C7263"/>
    <w:rsid w:val="003C7D99"/>
    <w:rsid w:val="003D4C25"/>
    <w:rsid w:val="003D6A0B"/>
    <w:rsid w:val="003E1297"/>
    <w:rsid w:val="003E3111"/>
    <w:rsid w:val="003F115C"/>
    <w:rsid w:val="00402A01"/>
    <w:rsid w:val="0040539D"/>
    <w:rsid w:val="00406E1A"/>
    <w:rsid w:val="00407412"/>
    <w:rsid w:val="00414FC5"/>
    <w:rsid w:val="0042070C"/>
    <w:rsid w:val="00423BB4"/>
    <w:rsid w:val="00431AF7"/>
    <w:rsid w:val="00431C68"/>
    <w:rsid w:val="00433962"/>
    <w:rsid w:val="004379F2"/>
    <w:rsid w:val="00440499"/>
    <w:rsid w:val="00445244"/>
    <w:rsid w:val="00446F31"/>
    <w:rsid w:val="0045009B"/>
    <w:rsid w:val="004509AD"/>
    <w:rsid w:val="0045324B"/>
    <w:rsid w:val="00457849"/>
    <w:rsid w:val="00457E66"/>
    <w:rsid w:val="00460987"/>
    <w:rsid w:val="004701C6"/>
    <w:rsid w:val="00472529"/>
    <w:rsid w:val="004736A0"/>
    <w:rsid w:val="00473C01"/>
    <w:rsid w:val="004818A1"/>
    <w:rsid w:val="00482702"/>
    <w:rsid w:val="00483390"/>
    <w:rsid w:val="00483470"/>
    <w:rsid w:val="00483781"/>
    <w:rsid w:val="00484FF7"/>
    <w:rsid w:val="00490036"/>
    <w:rsid w:val="0049040B"/>
    <w:rsid w:val="004922AC"/>
    <w:rsid w:val="004A5553"/>
    <w:rsid w:val="004A7986"/>
    <w:rsid w:val="004B1423"/>
    <w:rsid w:val="004B3B96"/>
    <w:rsid w:val="004B5A37"/>
    <w:rsid w:val="004B68E2"/>
    <w:rsid w:val="004C0190"/>
    <w:rsid w:val="004C0B44"/>
    <w:rsid w:val="004C4228"/>
    <w:rsid w:val="004C5F46"/>
    <w:rsid w:val="004C67BD"/>
    <w:rsid w:val="004D2075"/>
    <w:rsid w:val="004D3ACC"/>
    <w:rsid w:val="004E0973"/>
    <w:rsid w:val="004E0F85"/>
    <w:rsid w:val="004E121F"/>
    <w:rsid w:val="004E1DAE"/>
    <w:rsid w:val="004E2B9A"/>
    <w:rsid w:val="004E2D87"/>
    <w:rsid w:val="004E4755"/>
    <w:rsid w:val="004E5198"/>
    <w:rsid w:val="004E5277"/>
    <w:rsid w:val="004E5770"/>
    <w:rsid w:val="004F0BA9"/>
    <w:rsid w:val="004F4AE7"/>
    <w:rsid w:val="004F5DAD"/>
    <w:rsid w:val="00502E76"/>
    <w:rsid w:val="00505410"/>
    <w:rsid w:val="00507B9B"/>
    <w:rsid w:val="005128D1"/>
    <w:rsid w:val="00515784"/>
    <w:rsid w:val="00517FFD"/>
    <w:rsid w:val="00523060"/>
    <w:rsid w:val="00530751"/>
    <w:rsid w:val="005356B4"/>
    <w:rsid w:val="005360E3"/>
    <w:rsid w:val="00536143"/>
    <w:rsid w:val="00541AA1"/>
    <w:rsid w:val="00542050"/>
    <w:rsid w:val="00543CA6"/>
    <w:rsid w:val="00543D21"/>
    <w:rsid w:val="00543D48"/>
    <w:rsid w:val="005445CE"/>
    <w:rsid w:val="005470E1"/>
    <w:rsid w:val="005506F6"/>
    <w:rsid w:val="00550804"/>
    <w:rsid w:val="00551647"/>
    <w:rsid w:val="005533C3"/>
    <w:rsid w:val="005575BB"/>
    <w:rsid w:val="00562AAF"/>
    <w:rsid w:val="00564481"/>
    <w:rsid w:val="005672ED"/>
    <w:rsid w:val="00567BA4"/>
    <w:rsid w:val="00571B82"/>
    <w:rsid w:val="005752F4"/>
    <w:rsid w:val="0057717B"/>
    <w:rsid w:val="00581303"/>
    <w:rsid w:val="0059017C"/>
    <w:rsid w:val="00596E43"/>
    <w:rsid w:val="00596E9D"/>
    <w:rsid w:val="005A31C4"/>
    <w:rsid w:val="005A6BF3"/>
    <w:rsid w:val="005A786E"/>
    <w:rsid w:val="005A7E97"/>
    <w:rsid w:val="005B0087"/>
    <w:rsid w:val="005B45BD"/>
    <w:rsid w:val="005C1EAD"/>
    <w:rsid w:val="005C2840"/>
    <w:rsid w:val="005C5AF8"/>
    <w:rsid w:val="005D29BA"/>
    <w:rsid w:val="005D4AD4"/>
    <w:rsid w:val="005D4C55"/>
    <w:rsid w:val="005D76CA"/>
    <w:rsid w:val="005E13C3"/>
    <w:rsid w:val="005E2156"/>
    <w:rsid w:val="005E2203"/>
    <w:rsid w:val="005E6412"/>
    <w:rsid w:val="005F1248"/>
    <w:rsid w:val="005F565E"/>
    <w:rsid w:val="005F667B"/>
    <w:rsid w:val="00601939"/>
    <w:rsid w:val="00601951"/>
    <w:rsid w:val="00601A4A"/>
    <w:rsid w:val="00601F46"/>
    <w:rsid w:val="0060308A"/>
    <w:rsid w:val="006060C7"/>
    <w:rsid w:val="006069D8"/>
    <w:rsid w:val="00611F6A"/>
    <w:rsid w:val="006140E2"/>
    <w:rsid w:val="00615B29"/>
    <w:rsid w:val="006162AB"/>
    <w:rsid w:val="00625BCC"/>
    <w:rsid w:val="00631651"/>
    <w:rsid w:val="00631BA8"/>
    <w:rsid w:val="00635A8A"/>
    <w:rsid w:val="00640B81"/>
    <w:rsid w:val="0064140F"/>
    <w:rsid w:val="00643132"/>
    <w:rsid w:val="00651945"/>
    <w:rsid w:val="00651B0A"/>
    <w:rsid w:val="006532AB"/>
    <w:rsid w:val="00654553"/>
    <w:rsid w:val="00655821"/>
    <w:rsid w:val="00655C32"/>
    <w:rsid w:val="006566F7"/>
    <w:rsid w:val="006722A1"/>
    <w:rsid w:val="0067337D"/>
    <w:rsid w:val="00674E85"/>
    <w:rsid w:val="006778D6"/>
    <w:rsid w:val="006801CD"/>
    <w:rsid w:val="00681043"/>
    <w:rsid w:val="00681ED5"/>
    <w:rsid w:val="00684F5A"/>
    <w:rsid w:val="006862C2"/>
    <w:rsid w:val="0068655E"/>
    <w:rsid w:val="006952EB"/>
    <w:rsid w:val="00697B5C"/>
    <w:rsid w:val="006A447A"/>
    <w:rsid w:val="006B14F2"/>
    <w:rsid w:val="006B1A1D"/>
    <w:rsid w:val="006B2153"/>
    <w:rsid w:val="006C15A7"/>
    <w:rsid w:val="006C180D"/>
    <w:rsid w:val="006C63BA"/>
    <w:rsid w:val="006D1393"/>
    <w:rsid w:val="006D209C"/>
    <w:rsid w:val="006D2AC7"/>
    <w:rsid w:val="006D2BC5"/>
    <w:rsid w:val="006D4974"/>
    <w:rsid w:val="006D6AEA"/>
    <w:rsid w:val="006E1F75"/>
    <w:rsid w:val="006E6A00"/>
    <w:rsid w:val="006F1185"/>
    <w:rsid w:val="006F3DB1"/>
    <w:rsid w:val="006F5388"/>
    <w:rsid w:val="00703C97"/>
    <w:rsid w:val="00705CDC"/>
    <w:rsid w:val="00706B9E"/>
    <w:rsid w:val="00711D1D"/>
    <w:rsid w:val="00715DAF"/>
    <w:rsid w:val="00725EE0"/>
    <w:rsid w:val="007305B0"/>
    <w:rsid w:val="0073274F"/>
    <w:rsid w:val="00732C84"/>
    <w:rsid w:val="00735CE8"/>
    <w:rsid w:val="00740496"/>
    <w:rsid w:val="00740F8C"/>
    <w:rsid w:val="00744CB5"/>
    <w:rsid w:val="00747280"/>
    <w:rsid w:val="007536DC"/>
    <w:rsid w:val="00755A7E"/>
    <w:rsid w:val="00756812"/>
    <w:rsid w:val="00757302"/>
    <w:rsid w:val="00763D46"/>
    <w:rsid w:val="007646E4"/>
    <w:rsid w:val="00766CCA"/>
    <w:rsid w:val="007700A2"/>
    <w:rsid w:val="0077424B"/>
    <w:rsid w:val="007768B4"/>
    <w:rsid w:val="00777EBD"/>
    <w:rsid w:val="007837E0"/>
    <w:rsid w:val="00785A64"/>
    <w:rsid w:val="007865CE"/>
    <w:rsid w:val="007A02A3"/>
    <w:rsid w:val="007A03FE"/>
    <w:rsid w:val="007A362E"/>
    <w:rsid w:val="007A4E89"/>
    <w:rsid w:val="007A7E61"/>
    <w:rsid w:val="007B3433"/>
    <w:rsid w:val="007B6F7E"/>
    <w:rsid w:val="007B75E2"/>
    <w:rsid w:val="007C642F"/>
    <w:rsid w:val="007D1826"/>
    <w:rsid w:val="007D1EEF"/>
    <w:rsid w:val="007E2C8C"/>
    <w:rsid w:val="007E398D"/>
    <w:rsid w:val="007E3C0A"/>
    <w:rsid w:val="007E43F1"/>
    <w:rsid w:val="007F2FC0"/>
    <w:rsid w:val="007F30B5"/>
    <w:rsid w:val="007F4399"/>
    <w:rsid w:val="007F64D4"/>
    <w:rsid w:val="008047B5"/>
    <w:rsid w:val="008052FE"/>
    <w:rsid w:val="008065EB"/>
    <w:rsid w:val="00806662"/>
    <w:rsid w:val="008118C9"/>
    <w:rsid w:val="0081230D"/>
    <w:rsid w:val="00812B92"/>
    <w:rsid w:val="00813028"/>
    <w:rsid w:val="0081441E"/>
    <w:rsid w:val="008162AC"/>
    <w:rsid w:val="00817593"/>
    <w:rsid w:val="00820161"/>
    <w:rsid w:val="0082125B"/>
    <w:rsid w:val="00822257"/>
    <w:rsid w:val="008229E6"/>
    <w:rsid w:val="008238D3"/>
    <w:rsid w:val="008242D2"/>
    <w:rsid w:val="008251A2"/>
    <w:rsid w:val="00832F3E"/>
    <w:rsid w:val="00833C8A"/>
    <w:rsid w:val="00840F44"/>
    <w:rsid w:val="008424B5"/>
    <w:rsid w:val="00845030"/>
    <w:rsid w:val="00850F7F"/>
    <w:rsid w:val="00855412"/>
    <w:rsid w:val="0085582C"/>
    <w:rsid w:val="00857388"/>
    <w:rsid w:val="00857E26"/>
    <w:rsid w:val="008606BC"/>
    <w:rsid w:val="00860A78"/>
    <w:rsid w:val="0086105C"/>
    <w:rsid w:val="008634C3"/>
    <w:rsid w:val="00865ED9"/>
    <w:rsid w:val="00870134"/>
    <w:rsid w:val="0087027F"/>
    <w:rsid w:val="00870780"/>
    <w:rsid w:val="00874F20"/>
    <w:rsid w:val="00880711"/>
    <w:rsid w:val="00880E41"/>
    <w:rsid w:val="008811DF"/>
    <w:rsid w:val="008812E8"/>
    <w:rsid w:val="00881666"/>
    <w:rsid w:val="00884CBF"/>
    <w:rsid w:val="008859FF"/>
    <w:rsid w:val="00886DDF"/>
    <w:rsid w:val="00895BA4"/>
    <w:rsid w:val="008A66EC"/>
    <w:rsid w:val="008A6B6A"/>
    <w:rsid w:val="008B0FF0"/>
    <w:rsid w:val="008B10C5"/>
    <w:rsid w:val="008B167B"/>
    <w:rsid w:val="008B3300"/>
    <w:rsid w:val="008B365B"/>
    <w:rsid w:val="008B420C"/>
    <w:rsid w:val="008C2C06"/>
    <w:rsid w:val="008C643D"/>
    <w:rsid w:val="008D00D3"/>
    <w:rsid w:val="008D0EF1"/>
    <w:rsid w:val="008D1695"/>
    <w:rsid w:val="008D43D8"/>
    <w:rsid w:val="008D5997"/>
    <w:rsid w:val="008D5AEF"/>
    <w:rsid w:val="008D6499"/>
    <w:rsid w:val="008D796A"/>
    <w:rsid w:val="008E086E"/>
    <w:rsid w:val="008E3060"/>
    <w:rsid w:val="008E5482"/>
    <w:rsid w:val="008E6353"/>
    <w:rsid w:val="008E65DD"/>
    <w:rsid w:val="008F03A0"/>
    <w:rsid w:val="008F26A8"/>
    <w:rsid w:val="008F2858"/>
    <w:rsid w:val="008F7388"/>
    <w:rsid w:val="00901EF8"/>
    <w:rsid w:val="00902960"/>
    <w:rsid w:val="009050E8"/>
    <w:rsid w:val="00907D82"/>
    <w:rsid w:val="00912E1A"/>
    <w:rsid w:val="00916EF7"/>
    <w:rsid w:val="00917B8A"/>
    <w:rsid w:val="00921888"/>
    <w:rsid w:val="0092445B"/>
    <w:rsid w:val="009263CA"/>
    <w:rsid w:val="00930C40"/>
    <w:rsid w:val="00931029"/>
    <w:rsid w:val="0094317C"/>
    <w:rsid w:val="00946DF8"/>
    <w:rsid w:val="00953F9F"/>
    <w:rsid w:val="009549B2"/>
    <w:rsid w:val="00954ADA"/>
    <w:rsid w:val="00955712"/>
    <w:rsid w:val="00961152"/>
    <w:rsid w:val="00963860"/>
    <w:rsid w:val="00967866"/>
    <w:rsid w:val="00973053"/>
    <w:rsid w:val="00975E4C"/>
    <w:rsid w:val="00980BBD"/>
    <w:rsid w:val="0098162F"/>
    <w:rsid w:val="00984544"/>
    <w:rsid w:val="009853C8"/>
    <w:rsid w:val="00987155"/>
    <w:rsid w:val="0098796B"/>
    <w:rsid w:val="009A1313"/>
    <w:rsid w:val="009A6351"/>
    <w:rsid w:val="009B09A9"/>
    <w:rsid w:val="009B4AB0"/>
    <w:rsid w:val="009C15DD"/>
    <w:rsid w:val="009C4806"/>
    <w:rsid w:val="009C6E85"/>
    <w:rsid w:val="009D330A"/>
    <w:rsid w:val="009D493E"/>
    <w:rsid w:val="009D58C1"/>
    <w:rsid w:val="009D7EBC"/>
    <w:rsid w:val="009E7A21"/>
    <w:rsid w:val="009F0898"/>
    <w:rsid w:val="009F0BC4"/>
    <w:rsid w:val="009F0E20"/>
    <w:rsid w:val="009F175A"/>
    <w:rsid w:val="009F2A6F"/>
    <w:rsid w:val="009F2FF1"/>
    <w:rsid w:val="00A002E3"/>
    <w:rsid w:val="00A01FE7"/>
    <w:rsid w:val="00A052EE"/>
    <w:rsid w:val="00A0797A"/>
    <w:rsid w:val="00A11950"/>
    <w:rsid w:val="00A15AFC"/>
    <w:rsid w:val="00A22827"/>
    <w:rsid w:val="00A25DA9"/>
    <w:rsid w:val="00A25FC4"/>
    <w:rsid w:val="00A26D62"/>
    <w:rsid w:val="00A27120"/>
    <w:rsid w:val="00A36425"/>
    <w:rsid w:val="00A42D41"/>
    <w:rsid w:val="00A42D54"/>
    <w:rsid w:val="00A44DA2"/>
    <w:rsid w:val="00A47B0D"/>
    <w:rsid w:val="00A52883"/>
    <w:rsid w:val="00A53B2C"/>
    <w:rsid w:val="00A56787"/>
    <w:rsid w:val="00A57C28"/>
    <w:rsid w:val="00A60461"/>
    <w:rsid w:val="00A60E4C"/>
    <w:rsid w:val="00A62111"/>
    <w:rsid w:val="00A71CE6"/>
    <w:rsid w:val="00A73C03"/>
    <w:rsid w:val="00A77071"/>
    <w:rsid w:val="00A80EC0"/>
    <w:rsid w:val="00A836E7"/>
    <w:rsid w:val="00A83E33"/>
    <w:rsid w:val="00AA2F52"/>
    <w:rsid w:val="00AA36E8"/>
    <w:rsid w:val="00AB3E05"/>
    <w:rsid w:val="00AB66FB"/>
    <w:rsid w:val="00AC326A"/>
    <w:rsid w:val="00AC47B8"/>
    <w:rsid w:val="00AC5E64"/>
    <w:rsid w:val="00AD0868"/>
    <w:rsid w:val="00AD1066"/>
    <w:rsid w:val="00AD2082"/>
    <w:rsid w:val="00AD53FC"/>
    <w:rsid w:val="00AD712C"/>
    <w:rsid w:val="00AD7D9C"/>
    <w:rsid w:val="00AE1504"/>
    <w:rsid w:val="00AE1655"/>
    <w:rsid w:val="00AE2E6C"/>
    <w:rsid w:val="00AE4DCC"/>
    <w:rsid w:val="00AE4F6D"/>
    <w:rsid w:val="00AE7F58"/>
    <w:rsid w:val="00AF18ED"/>
    <w:rsid w:val="00AF55AE"/>
    <w:rsid w:val="00AF6F33"/>
    <w:rsid w:val="00B022E4"/>
    <w:rsid w:val="00B06472"/>
    <w:rsid w:val="00B14DC5"/>
    <w:rsid w:val="00B1536F"/>
    <w:rsid w:val="00B15E37"/>
    <w:rsid w:val="00B1631E"/>
    <w:rsid w:val="00B1744C"/>
    <w:rsid w:val="00B21338"/>
    <w:rsid w:val="00B23643"/>
    <w:rsid w:val="00B25867"/>
    <w:rsid w:val="00B312ED"/>
    <w:rsid w:val="00B333E5"/>
    <w:rsid w:val="00B347BE"/>
    <w:rsid w:val="00B367B2"/>
    <w:rsid w:val="00B37CE2"/>
    <w:rsid w:val="00B53055"/>
    <w:rsid w:val="00B5530A"/>
    <w:rsid w:val="00B564C3"/>
    <w:rsid w:val="00B56776"/>
    <w:rsid w:val="00B604AC"/>
    <w:rsid w:val="00B63EE1"/>
    <w:rsid w:val="00B64368"/>
    <w:rsid w:val="00B7169C"/>
    <w:rsid w:val="00B71993"/>
    <w:rsid w:val="00B74774"/>
    <w:rsid w:val="00B74948"/>
    <w:rsid w:val="00B77FFB"/>
    <w:rsid w:val="00B90178"/>
    <w:rsid w:val="00B92DFC"/>
    <w:rsid w:val="00BA1062"/>
    <w:rsid w:val="00BA143A"/>
    <w:rsid w:val="00BA2BBB"/>
    <w:rsid w:val="00BA6F3E"/>
    <w:rsid w:val="00BB140D"/>
    <w:rsid w:val="00BB7945"/>
    <w:rsid w:val="00BC2844"/>
    <w:rsid w:val="00BC4F6F"/>
    <w:rsid w:val="00BD635C"/>
    <w:rsid w:val="00BE09B2"/>
    <w:rsid w:val="00BE3DC5"/>
    <w:rsid w:val="00BE451D"/>
    <w:rsid w:val="00BE7C78"/>
    <w:rsid w:val="00BF0F8B"/>
    <w:rsid w:val="00BF3399"/>
    <w:rsid w:val="00BF59E5"/>
    <w:rsid w:val="00BF7D9E"/>
    <w:rsid w:val="00C02535"/>
    <w:rsid w:val="00C07FB5"/>
    <w:rsid w:val="00C11E99"/>
    <w:rsid w:val="00C22B42"/>
    <w:rsid w:val="00C231BD"/>
    <w:rsid w:val="00C24D1B"/>
    <w:rsid w:val="00C30459"/>
    <w:rsid w:val="00C3568D"/>
    <w:rsid w:val="00C37F43"/>
    <w:rsid w:val="00C4035E"/>
    <w:rsid w:val="00C404CE"/>
    <w:rsid w:val="00C41080"/>
    <w:rsid w:val="00C41A1C"/>
    <w:rsid w:val="00C41CE0"/>
    <w:rsid w:val="00C44174"/>
    <w:rsid w:val="00C45CED"/>
    <w:rsid w:val="00C463A2"/>
    <w:rsid w:val="00C50BAC"/>
    <w:rsid w:val="00C561C9"/>
    <w:rsid w:val="00C56685"/>
    <w:rsid w:val="00C5682E"/>
    <w:rsid w:val="00C61CCE"/>
    <w:rsid w:val="00C62E7B"/>
    <w:rsid w:val="00C63937"/>
    <w:rsid w:val="00C65A40"/>
    <w:rsid w:val="00C679CD"/>
    <w:rsid w:val="00C67F76"/>
    <w:rsid w:val="00C70A70"/>
    <w:rsid w:val="00C70C4B"/>
    <w:rsid w:val="00C717D2"/>
    <w:rsid w:val="00C735B9"/>
    <w:rsid w:val="00C736FA"/>
    <w:rsid w:val="00C74D64"/>
    <w:rsid w:val="00C7541D"/>
    <w:rsid w:val="00C809FC"/>
    <w:rsid w:val="00C816C8"/>
    <w:rsid w:val="00C84D95"/>
    <w:rsid w:val="00C85873"/>
    <w:rsid w:val="00C8645E"/>
    <w:rsid w:val="00C904B6"/>
    <w:rsid w:val="00C908D3"/>
    <w:rsid w:val="00C9274C"/>
    <w:rsid w:val="00C9788F"/>
    <w:rsid w:val="00C97E76"/>
    <w:rsid w:val="00C97EDF"/>
    <w:rsid w:val="00CA562B"/>
    <w:rsid w:val="00CA6257"/>
    <w:rsid w:val="00CC0FE1"/>
    <w:rsid w:val="00CC1C99"/>
    <w:rsid w:val="00CC37F0"/>
    <w:rsid w:val="00CC3F42"/>
    <w:rsid w:val="00CC508A"/>
    <w:rsid w:val="00CC7818"/>
    <w:rsid w:val="00CD0A77"/>
    <w:rsid w:val="00CD0D15"/>
    <w:rsid w:val="00CD3C14"/>
    <w:rsid w:val="00CD70F8"/>
    <w:rsid w:val="00CD799C"/>
    <w:rsid w:val="00CE14FA"/>
    <w:rsid w:val="00CE494D"/>
    <w:rsid w:val="00CF053A"/>
    <w:rsid w:val="00CF0C87"/>
    <w:rsid w:val="00D020B8"/>
    <w:rsid w:val="00D02624"/>
    <w:rsid w:val="00D036BA"/>
    <w:rsid w:val="00D20AA1"/>
    <w:rsid w:val="00D21895"/>
    <w:rsid w:val="00D21DA6"/>
    <w:rsid w:val="00D22A32"/>
    <w:rsid w:val="00D2367C"/>
    <w:rsid w:val="00D2508A"/>
    <w:rsid w:val="00D35713"/>
    <w:rsid w:val="00D404D1"/>
    <w:rsid w:val="00D459A7"/>
    <w:rsid w:val="00D50164"/>
    <w:rsid w:val="00D516B3"/>
    <w:rsid w:val="00D549EA"/>
    <w:rsid w:val="00D55E41"/>
    <w:rsid w:val="00D673B5"/>
    <w:rsid w:val="00D70E1E"/>
    <w:rsid w:val="00D80682"/>
    <w:rsid w:val="00D83949"/>
    <w:rsid w:val="00D83A79"/>
    <w:rsid w:val="00D85AC0"/>
    <w:rsid w:val="00D879E9"/>
    <w:rsid w:val="00D929B6"/>
    <w:rsid w:val="00D96B33"/>
    <w:rsid w:val="00DA16E5"/>
    <w:rsid w:val="00DA2111"/>
    <w:rsid w:val="00DA3422"/>
    <w:rsid w:val="00DB0E69"/>
    <w:rsid w:val="00DB3C9E"/>
    <w:rsid w:val="00DB43A5"/>
    <w:rsid w:val="00DB6FE7"/>
    <w:rsid w:val="00DB744C"/>
    <w:rsid w:val="00DB78EC"/>
    <w:rsid w:val="00DC2DCC"/>
    <w:rsid w:val="00DC3186"/>
    <w:rsid w:val="00DC36C6"/>
    <w:rsid w:val="00DC3D6E"/>
    <w:rsid w:val="00DC568E"/>
    <w:rsid w:val="00DC5BE8"/>
    <w:rsid w:val="00DD0302"/>
    <w:rsid w:val="00DD414F"/>
    <w:rsid w:val="00DD6C2F"/>
    <w:rsid w:val="00DE13EE"/>
    <w:rsid w:val="00DE180B"/>
    <w:rsid w:val="00DE3A88"/>
    <w:rsid w:val="00DE41F7"/>
    <w:rsid w:val="00DE5FBB"/>
    <w:rsid w:val="00E04635"/>
    <w:rsid w:val="00E11311"/>
    <w:rsid w:val="00E12250"/>
    <w:rsid w:val="00E1390D"/>
    <w:rsid w:val="00E13CDD"/>
    <w:rsid w:val="00E13E0D"/>
    <w:rsid w:val="00E206AA"/>
    <w:rsid w:val="00E2281B"/>
    <w:rsid w:val="00E23FED"/>
    <w:rsid w:val="00E2438E"/>
    <w:rsid w:val="00E328D3"/>
    <w:rsid w:val="00E32C55"/>
    <w:rsid w:val="00E33312"/>
    <w:rsid w:val="00E36810"/>
    <w:rsid w:val="00E36DC9"/>
    <w:rsid w:val="00E3773D"/>
    <w:rsid w:val="00E440CD"/>
    <w:rsid w:val="00E4446B"/>
    <w:rsid w:val="00E63900"/>
    <w:rsid w:val="00E63B4D"/>
    <w:rsid w:val="00E63E3B"/>
    <w:rsid w:val="00E64E18"/>
    <w:rsid w:val="00E67BD3"/>
    <w:rsid w:val="00E67ECF"/>
    <w:rsid w:val="00E729CF"/>
    <w:rsid w:val="00E7362B"/>
    <w:rsid w:val="00E769E6"/>
    <w:rsid w:val="00E76DB7"/>
    <w:rsid w:val="00E778DE"/>
    <w:rsid w:val="00E85A2B"/>
    <w:rsid w:val="00E967C4"/>
    <w:rsid w:val="00EA0937"/>
    <w:rsid w:val="00EA1125"/>
    <w:rsid w:val="00EA36EF"/>
    <w:rsid w:val="00EA3A4A"/>
    <w:rsid w:val="00EA579C"/>
    <w:rsid w:val="00EA7708"/>
    <w:rsid w:val="00EA7AFE"/>
    <w:rsid w:val="00EB0FF1"/>
    <w:rsid w:val="00EB1106"/>
    <w:rsid w:val="00EC032A"/>
    <w:rsid w:val="00EC0B78"/>
    <w:rsid w:val="00EC1324"/>
    <w:rsid w:val="00EC4B3D"/>
    <w:rsid w:val="00ED1425"/>
    <w:rsid w:val="00ED2AC3"/>
    <w:rsid w:val="00ED5BDB"/>
    <w:rsid w:val="00ED7627"/>
    <w:rsid w:val="00EE354A"/>
    <w:rsid w:val="00EE3998"/>
    <w:rsid w:val="00EF1AE0"/>
    <w:rsid w:val="00EF5A4C"/>
    <w:rsid w:val="00EF5D9D"/>
    <w:rsid w:val="00EF659C"/>
    <w:rsid w:val="00EF7677"/>
    <w:rsid w:val="00F02994"/>
    <w:rsid w:val="00F0450C"/>
    <w:rsid w:val="00F07563"/>
    <w:rsid w:val="00F11A86"/>
    <w:rsid w:val="00F11AEE"/>
    <w:rsid w:val="00F11D3F"/>
    <w:rsid w:val="00F12490"/>
    <w:rsid w:val="00F204C1"/>
    <w:rsid w:val="00F30E04"/>
    <w:rsid w:val="00F32075"/>
    <w:rsid w:val="00F3237B"/>
    <w:rsid w:val="00F51A1C"/>
    <w:rsid w:val="00F57DEB"/>
    <w:rsid w:val="00F617A5"/>
    <w:rsid w:val="00F628B2"/>
    <w:rsid w:val="00F6533F"/>
    <w:rsid w:val="00F67B3C"/>
    <w:rsid w:val="00F71F02"/>
    <w:rsid w:val="00F738A5"/>
    <w:rsid w:val="00F80C56"/>
    <w:rsid w:val="00F82F5A"/>
    <w:rsid w:val="00F853B4"/>
    <w:rsid w:val="00F87605"/>
    <w:rsid w:val="00F87813"/>
    <w:rsid w:val="00F90D7D"/>
    <w:rsid w:val="00F92E13"/>
    <w:rsid w:val="00F936C6"/>
    <w:rsid w:val="00FA61A6"/>
    <w:rsid w:val="00FA7A3D"/>
    <w:rsid w:val="00FB04C3"/>
    <w:rsid w:val="00FB075C"/>
    <w:rsid w:val="00FB0F7F"/>
    <w:rsid w:val="00FB58DC"/>
    <w:rsid w:val="00FB674E"/>
    <w:rsid w:val="00FC0CE7"/>
    <w:rsid w:val="00FC0DB9"/>
    <w:rsid w:val="00FC42C8"/>
    <w:rsid w:val="00FC6451"/>
    <w:rsid w:val="00FC68DF"/>
    <w:rsid w:val="00FC7010"/>
    <w:rsid w:val="00FD0EFF"/>
    <w:rsid w:val="00FD5BCC"/>
    <w:rsid w:val="00FE5225"/>
    <w:rsid w:val="00FE6A39"/>
    <w:rsid w:val="00FF06B9"/>
    <w:rsid w:val="00FF0BEE"/>
    <w:rsid w:val="00FF0D82"/>
    <w:rsid w:val="00FF364B"/>
    <w:rsid w:val="00FF4B89"/>
    <w:rsid w:val="00FF7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93E"/>
    <w:pPr>
      <w:widowControl w:val="0"/>
      <w:spacing w:line="400" w:lineRule="exact"/>
    </w:pPr>
    <w:rPr>
      <w:rFonts w:ascii="Times New Roman" w:hAnsi="Times New Roman"/>
      <w:sz w:val="24"/>
    </w:rPr>
  </w:style>
  <w:style w:type="paragraph" w:styleId="1">
    <w:name w:val="heading 1"/>
    <w:aliases w:val="文件标题"/>
    <w:basedOn w:val="a"/>
    <w:next w:val="a"/>
    <w:link w:val="1Char"/>
    <w:autoRedefine/>
    <w:uiPriority w:val="9"/>
    <w:qFormat/>
    <w:rsid w:val="009D493E"/>
    <w:pPr>
      <w:keepNext/>
      <w:keepLines/>
      <w:spacing w:line="560" w:lineRule="exact"/>
      <w:jc w:val="center"/>
      <w:outlineLvl w:val="0"/>
    </w:pPr>
    <w:rPr>
      <w:rFonts w:eastAsia="黑体" w:cs="Times New Roman"/>
      <w:bCs/>
      <w:kern w:val="44"/>
      <w:sz w:val="36"/>
      <w:szCs w:val="36"/>
    </w:rPr>
  </w:style>
  <w:style w:type="paragraph" w:styleId="2">
    <w:name w:val="heading 2"/>
    <w:aliases w:val="居左一级标题"/>
    <w:basedOn w:val="a"/>
    <w:next w:val="a0"/>
    <w:link w:val="2Char"/>
    <w:autoRedefine/>
    <w:qFormat/>
    <w:rsid w:val="009D493E"/>
    <w:pPr>
      <w:snapToGrid w:val="0"/>
      <w:spacing w:line="240" w:lineRule="auto"/>
      <w:ind w:firstLineChars="200" w:firstLine="560"/>
      <w:jc w:val="left"/>
      <w:outlineLvl w:val="1"/>
    </w:pPr>
    <w:rPr>
      <w:rFonts w:eastAsia="黑体" w:cs="Times New Roman"/>
      <w:kern w:val="0"/>
      <w:sz w:val="28"/>
      <w:szCs w:val="28"/>
    </w:rPr>
  </w:style>
  <w:style w:type="paragraph" w:styleId="3">
    <w:name w:val="heading 3"/>
    <w:aliases w:val="居中一级标题"/>
    <w:basedOn w:val="a"/>
    <w:next w:val="a"/>
    <w:link w:val="3Char"/>
    <w:autoRedefine/>
    <w:uiPriority w:val="9"/>
    <w:unhideWhenUsed/>
    <w:qFormat/>
    <w:rsid w:val="009D493E"/>
    <w:pPr>
      <w:keepNext/>
      <w:keepLines/>
      <w:adjustRightInd w:val="0"/>
      <w:snapToGrid w:val="0"/>
      <w:spacing w:line="440" w:lineRule="exact"/>
      <w:ind w:firstLineChars="200" w:firstLine="560"/>
      <w:jc w:val="center"/>
      <w:outlineLvl w:val="2"/>
    </w:pPr>
    <w:rPr>
      <w:rFonts w:ascii="黑体" w:eastAsia="黑体" w:hAnsi="黑体" w:cs="宋体"/>
      <w:bCs/>
      <w:kern w:val="0"/>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文件标题 Char"/>
    <w:basedOn w:val="a1"/>
    <w:link w:val="1"/>
    <w:uiPriority w:val="9"/>
    <w:rsid w:val="009D493E"/>
    <w:rPr>
      <w:rFonts w:ascii="Times New Roman" w:eastAsia="黑体" w:hAnsi="Times New Roman" w:cs="Times New Roman"/>
      <w:bCs/>
      <w:kern w:val="44"/>
      <w:sz w:val="36"/>
      <w:szCs w:val="36"/>
    </w:rPr>
  </w:style>
  <w:style w:type="paragraph" w:styleId="a0">
    <w:name w:val="Normal Indent"/>
    <w:basedOn w:val="a"/>
    <w:uiPriority w:val="99"/>
    <w:semiHidden/>
    <w:unhideWhenUsed/>
    <w:rsid w:val="009D493E"/>
    <w:pPr>
      <w:ind w:firstLineChars="200" w:firstLine="420"/>
    </w:pPr>
  </w:style>
  <w:style w:type="character" w:customStyle="1" w:styleId="2Char">
    <w:name w:val="标题 2 Char"/>
    <w:aliases w:val="居左一级标题 Char"/>
    <w:basedOn w:val="a1"/>
    <w:link w:val="2"/>
    <w:rsid w:val="009D493E"/>
    <w:rPr>
      <w:rFonts w:ascii="Times New Roman" w:eastAsia="黑体" w:hAnsi="Times New Roman" w:cs="Times New Roman"/>
      <w:kern w:val="0"/>
      <w:sz w:val="28"/>
      <w:szCs w:val="28"/>
    </w:rPr>
  </w:style>
  <w:style w:type="character" w:customStyle="1" w:styleId="3Char">
    <w:name w:val="标题 3 Char"/>
    <w:aliases w:val="居中一级标题 Char"/>
    <w:basedOn w:val="a1"/>
    <w:link w:val="3"/>
    <w:uiPriority w:val="9"/>
    <w:rsid w:val="009D493E"/>
    <w:rPr>
      <w:rFonts w:ascii="黑体" w:eastAsia="黑体" w:hAnsi="黑体" w:cs="宋体"/>
      <w:bCs/>
      <w:kern w:val="0"/>
      <w:sz w:val="28"/>
      <w:szCs w:val="32"/>
    </w:rPr>
  </w:style>
  <w:style w:type="paragraph" w:styleId="a4">
    <w:name w:val="header"/>
    <w:basedOn w:val="a"/>
    <w:link w:val="Char"/>
    <w:uiPriority w:val="99"/>
    <w:unhideWhenUsed/>
    <w:rsid w:val="009D49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9D493E"/>
    <w:rPr>
      <w:rFonts w:ascii="Times New Roman" w:hAnsi="Times New Roman"/>
      <w:sz w:val="18"/>
      <w:szCs w:val="18"/>
    </w:rPr>
  </w:style>
  <w:style w:type="paragraph" w:styleId="a5">
    <w:name w:val="footer"/>
    <w:basedOn w:val="a"/>
    <w:link w:val="Char0"/>
    <w:uiPriority w:val="99"/>
    <w:unhideWhenUsed/>
    <w:rsid w:val="009D493E"/>
    <w:pPr>
      <w:tabs>
        <w:tab w:val="center" w:pos="4153"/>
        <w:tab w:val="right" w:pos="8306"/>
      </w:tabs>
      <w:snapToGrid w:val="0"/>
      <w:jc w:val="left"/>
    </w:pPr>
    <w:rPr>
      <w:sz w:val="18"/>
      <w:szCs w:val="18"/>
    </w:rPr>
  </w:style>
  <w:style w:type="character" w:customStyle="1" w:styleId="Char0">
    <w:name w:val="页脚 Char"/>
    <w:basedOn w:val="a1"/>
    <w:link w:val="a5"/>
    <w:uiPriority w:val="99"/>
    <w:rsid w:val="009D493E"/>
    <w:rPr>
      <w:rFonts w:ascii="Times New Roman" w:hAnsi="Times New Roman"/>
      <w:sz w:val="18"/>
      <w:szCs w:val="18"/>
    </w:rPr>
  </w:style>
  <w:style w:type="character" w:styleId="a6">
    <w:name w:val="Strong"/>
    <w:uiPriority w:val="22"/>
    <w:qFormat/>
    <w:rsid w:val="009D493E"/>
    <w:rPr>
      <w:b/>
      <w:bCs/>
    </w:rPr>
  </w:style>
  <w:style w:type="paragraph" w:styleId="a7">
    <w:name w:val="List Paragraph"/>
    <w:basedOn w:val="a"/>
    <w:uiPriority w:val="34"/>
    <w:qFormat/>
    <w:rsid w:val="009D493E"/>
    <w:pPr>
      <w:ind w:firstLineChars="200" w:firstLine="420"/>
    </w:pPr>
    <w:rPr>
      <w:rFonts w:ascii="Calibri" w:eastAsia="宋体" w:hAnsi="Calibri" w:cs="Times New Roman"/>
    </w:rPr>
  </w:style>
  <w:style w:type="paragraph" w:styleId="a8">
    <w:name w:val="Date"/>
    <w:basedOn w:val="a"/>
    <w:next w:val="a"/>
    <w:link w:val="Char1"/>
    <w:rsid w:val="009D493E"/>
    <w:rPr>
      <w:rFonts w:ascii="仿宋_GB2312" w:eastAsia="仿宋_GB2312" w:cs="Times New Roman"/>
      <w:sz w:val="32"/>
      <w:szCs w:val="20"/>
    </w:rPr>
  </w:style>
  <w:style w:type="character" w:customStyle="1" w:styleId="Char1">
    <w:name w:val="日期 Char"/>
    <w:basedOn w:val="a1"/>
    <w:link w:val="a8"/>
    <w:rsid w:val="009D493E"/>
    <w:rPr>
      <w:rFonts w:ascii="仿宋_GB2312" w:eastAsia="仿宋_GB2312" w:hAnsi="Times New Roman" w:cs="Times New Roman"/>
      <w:sz w:val="32"/>
      <w:szCs w:val="20"/>
    </w:rPr>
  </w:style>
  <w:style w:type="paragraph" w:styleId="a9">
    <w:name w:val="Body Text"/>
    <w:basedOn w:val="a"/>
    <w:link w:val="Char2"/>
    <w:rsid w:val="009D493E"/>
    <w:pPr>
      <w:spacing w:line="360" w:lineRule="auto"/>
    </w:pPr>
    <w:rPr>
      <w:rFonts w:ascii="宋体" w:eastAsia="宋体" w:cs="Times New Roman"/>
      <w:szCs w:val="20"/>
    </w:rPr>
  </w:style>
  <w:style w:type="character" w:customStyle="1" w:styleId="Char2">
    <w:name w:val="正文文本 Char"/>
    <w:basedOn w:val="a1"/>
    <w:link w:val="a9"/>
    <w:rsid w:val="009D493E"/>
    <w:rPr>
      <w:rFonts w:ascii="宋体" w:eastAsia="宋体" w:hAnsi="Times New Roman" w:cs="Times New Roman"/>
      <w:sz w:val="24"/>
      <w:szCs w:val="20"/>
    </w:rPr>
  </w:style>
  <w:style w:type="paragraph" w:styleId="aa">
    <w:name w:val="Normal (Web)"/>
    <w:basedOn w:val="a"/>
    <w:unhideWhenUsed/>
    <w:rsid w:val="009D493E"/>
    <w:pPr>
      <w:widowControl/>
      <w:spacing w:before="100" w:beforeAutospacing="1" w:after="100" w:afterAutospacing="1"/>
      <w:jc w:val="left"/>
    </w:pPr>
    <w:rPr>
      <w:rFonts w:ascii="宋体" w:eastAsia="宋体" w:hAnsi="宋体" w:cs="宋体"/>
      <w:kern w:val="0"/>
      <w:szCs w:val="24"/>
    </w:rPr>
  </w:style>
  <w:style w:type="character" w:customStyle="1" w:styleId="Char3">
    <w:name w:val="批注框文本 Char"/>
    <w:basedOn w:val="a1"/>
    <w:link w:val="ab"/>
    <w:uiPriority w:val="99"/>
    <w:semiHidden/>
    <w:rsid w:val="009D493E"/>
    <w:rPr>
      <w:rFonts w:ascii="Times New Roman" w:hAnsi="Times New Roman"/>
      <w:sz w:val="18"/>
      <w:szCs w:val="18"/>
    </w:rPr>
  </w:style>
  <w:style w:type="paragraph" w:styleId="ab">
    <w:name w:val="Balloon Text"/>
    <w:basedOn w:val="a"/>
    <w:link w:val="Char3"/>
    <w:uiPriority w:val="99"/>
    <w:semiHidden/>
    <w:unhideWhenUsed/>
    <w:rsid w:val="009D493E"/>
    <w:rPr>
      <w:sz w:val="18"/>
      <w:szCs w:val="18"/>
    </w:rPr>
  </w:style>
  <w:style w:type="character" w:styleId="ac">
    <w:name w:val="Hyperlink"/>
    <w:basedOn w:val="a1"/>
    <w:uiPriority w:val="99"/>
    <w:unhideWhenUsed/>
    <w:rsid w:val="009D493E"/>
    <w:rPr>
      <w:color w:val="0000FF" w:themeColor="hyperlink"/>
      <w:u w:val="single"/>
    </w:rPr>
  </w:style>
  <w:style w:type="character" w:styleId="ad">
    <w:name w:val="annotation reference"/>
    <w:basedOn w:val="a1"/>
    <w:uiPriority w:val="99"/>
    <w:unhideWhenUsed/>
    <w:rsid w:val="009D493E"/>
    <w:rPr>
      <w:sz w:val="21"/>
      <w:szCs w:val="21"/>
    </w:rPr>
  </w:style>
  <w:style w:type="paragraph" w:styleId="ae">
    <w:name w:val="annotation text"/>
    <w:basedOn w:val="a"/>
    <w:link w:val="Char4"/>
    <w:uiPriority w:val="99"/>
    <w:unhideWhenUsed/>
    <w:rsid w:val="009D493E"/>
    <w:pPr>
      <w:jc w:val="left"/>
    </w:pPr>
    <w:rPr>
      <w:rFonts w:eastAsia="宋体" w:cs="Times New Roman"/>
      <w:szCs w:val="24"/>
    </w:rPr>
  </w:style>
  <w:style w:type="character" w:customStyle="1" w:styleId="Char4">
    <w:name w:val="批注文字 Char"/>
    <w:basedOn w:val="a1"/>
    <w:link w:val="ae"/>
    <w:uiPriority w:val="99"/>
    <w:rsid w:val="009D493E"/>
    <w:rPr>
      <w:rFonts w:ascii="Times New Roman" w:eastAsia="宋体" w:hAnsi="Times New Roman" w:cs="Times New Roman"/>
      <w:sz w:val="24"/>
      <w:szCs w:val="24"/>
    </w:rPr>
  </w:style>
  <w:style w:type="character" w:customStyle="1" w:styleId="Char5">
    <w:name w:val="批注主题 Char"/>
    <w:basedOn w:val="Char4"/>
    <w:link w:val="af"/>
    <w:uiPriority w:val="99"/>
    <w:semiHidden/>
    <w:rsid w:val="009D493E"/>
    <w:rPr>
      <w:b/>
      <w:bCs/>
    </w:rPr>
  </w:style>
  <w:style w:type="paragraph" w:styleId="af">
    <w:name w:val="annotation subject"/>
    <w:basedOn w:val="ae"/>
    <w:next w:val="ae"/>
    <w:link w:val="Char5"/>
    <w:uiPriority w:val="99"/>
    <w:semiHidden/>
    <w:unhideWhenUsed/>
    <w:rsid w:val="009D493E"/>
    <w:rPr>
      <w:b/>
      <w:bCs/>
    </w:rPr>
  </w:style>
  <w:style w:type="paragraph" w:styleId="af0">
    <w:name w:val="Plain Text"/>
    <w:basedOn w:val="a"/>
    <w:link w:val="Char6"/>
    <w:rsid w:val="009D493E"/>
    <w:rPr>
      <w:rFonts w:ascii="宋体" w:eastAsia="宋体" w:hAnsi="Courier New" w:cs="Courier New"/>
      <w:szCs w:val="21"/>
    </w:rPr>
  </w:style>
  <w:style w:type="character" w:customStyle="1" w:styleId="Char6">
    <w:name w:val="纯文本 Char"/>
    <w:basedOn w:val="a1"/>
    <w:link w:val="af0"/>
    <w:rsid w:val="009D493E"/>
    <w:rPr>
      <w:rFonts w:ascii="宋体" w:eastAsia="宋体" w:hAnsi="Courier New" w:cs="Courier New"/>
      <w:sz w:val="24"/>
      <w:szCs w:val="21"/>
    </w:rPr>
  </w:style>
  <w:style w:type="character" w:styleId="af1">
    <w:name w:val="page number"/>
    <w:basedOn w:val="a1"/>
    <w:rsid w:val="009D493E"/>
  </w:style>
  <w:style w:type="paragraph" w:customStyle="1" w:styleId="Default">
    <w:name w:val="Default"/>
    <w:rsid w:val="009D493E"/>
    <w:pPr>
      <w:widowControl w:val="0"/>
      <w:autoSpaceDE w:val="0"/>
      <w:autoSpaceDN w:val="0"/>
      <w:adjustRightInd w:val="0"/>
      <w:jc w:val="left"/>
    </w:pPr>
    <w:rPr>
      <w:rFonts w:ascii="仿宋_GB2312" w:eastAsia="仿宋_GB2312" w:cs="仿宋_GB2312"/>
      <w:color w:val="000000"/>
      <w:kern w:val="0"/>
      <w:sz w:val="24"/>
      <w:szCs w:val="24"/>
    </w:rPr>
  </w:style>
  <w:style w:type="character" w:customStyle="1" w:styleId="tpccontent1">
    <w:name w:val="tpc_content1"/>
    <w:basedOn w:val="a1"/>
    <w:rsid w:val="009D493E"/>
    <w:rPr>
      <w:sz w:val="18"/>
      <w:szCs w:val="18"/>
    </w:rPr>
  </w:style>
  <w:style w:type="paragraph" w:styleId="af2">
    <w:name w:val="Title"/>
    <w:basedOn w:val="a"/>
    <w:next w:val="a"/>
    <w:link w:val="Char7"/>
    <w:uiPriority w:val="10"/>
    <w:qFormat/>
    <w:rsid w:val="009D493E"/>
    <w:pPr>
      <w:spacing w:before="240" w:after="60"/>
      <w:jc w:val="center"/>
      <w:outlineLvl w:val="0"/>
    </w:pPr>
    <w:rPr>
      <w:rFonts w:asciiTheme="majorHAnsi" w:eastAsia="宋体" w:hAnsiTheme="majorHAnsi" w:cstheme="majorBidi"/>
      <w:b/>
      <w:bCs/>
      <w:sz w:val="32"/>
      <w:szCs w:val="32"/>
    </w:rPr>
  </w:style>
  <w:style w:type="character" w:customStyle="1" w:styleId="Char7">
    <w:name w:val="标题 Char"/>
    <w:basedOn w:val="a1"/>
    <w:link w:val="af2"/>
    <w:uiPriority w:val="10"/>
    <w:rsid w:val="009D493E"/>
    <w:rPr>
      <w:rFonts w:asciiTheme="majorHAnsi" w:eastAsia="宋体" w:hAnsiTheme="majorHAnsi" w:cstheme="majorBidi"/>
      <w:b/>
      <w:bCs/>
      <w:sz w:val="32"/>
      <w:szCs w:val="32"/>
    </w:rPr>
  </w:style>
  <w:style w:type="paragraph" w:styleId="10">
    <w:name w:val="toc 1"/>
    <w:basedOn w:val="a"/>
    <w:next w:val="a"/>
    <w:autoRedefine/>
    <w:uiPriority w:val="39"/>
    <w:unhideWhenUsed/>
    <w:qFormat/>
    <w:rsid w:val="009D493E"/>
    <w:pPr>
      <w:tabs>
        <w:tab w:val="right" w:leader="dot" w:pos="9781"/>
      </w:tabs>
      <w:spacing w:line="500" w:lineRule="exact"/>
      <w:ind w:leftChars="-118" w:left="-283"/>
      <w:jc w:val="left"/>
    </w:pPr>
  </w:style>
  <w:style w:type="paragraph" w:styleId="20">
    <w:name w:val="toc 2"/>
    <w:basedOn w:val="a"/>
    <w:next w:val="a"/>
    <w:autoRedefine/>
    <w:uiPriority w:val="39"/>
    <w:unhideWhenUsed/>
    <w:qFormat/>
    <w:rsid w:val="009D493E"/>
    <w:pPr>
      <w:spacing w:line="240" w:lineRule="auto"/>
      <w:ind w:leftChars="200" w:left="420"/>
    </w:pPr>
    <w:rPr>
      <w:rFonts w:asciiTheme="minorHAnsi" w:hAnsiTheme="minorHAnsi"/>
      <w:sz w:val="21"/>
    </w:rPr>
  </w:style>
  <w:style w:type="paragraph" w:styleId="30">
    <w:name w:val="toc 3"/>
    <w:basedOn w:val="a"/>
    <w:next w:val="a"/>
    <w:autoRedefine/>
    <w:uiPriority w:val="39"/>
    <w:unhideWhenUsed/>
    <w:qFormat/>
    <w:rsid w:val="009D493E"/>
    <w:pPr>
      <w:spacing w:line="240" w:lineRule="auto"/>
      <w:ind w:leftChars="400" w:left="840"/>
    </w:pPr>
    <w:rPr>
      <w:rFonts w:asciiTheme="minorHAnsi" w:hAnsiTheme="minorHAnsi"/>
      <w:sz w:val="21"/>
    </w:rPr>
  </w:style>
  <w:style w:type="paragraph" w:styleId="4">
    <w:name w:val="toc 4"/>
    <w:basedOn w:val="a"/>
    <w:next w:val="a"/>
    <w:autoRedefine/>
    <w:uiPriority w:val="39"/>
    <w:unhideWhenUsed/>
    <w:rsid w:val="009D493E"/>
    <w:pPr>
      <w:spacing w:line="240" w:lineRule="auto"/>
      <w:ind w:leftChars="600" w:left="1260"/>
    </w:pPr>
    <w:rPr>
      <w:rFonts w:asciiTheme="minorHAnsi" w:hAnsiTheme="minorHAnsi"/>
      <w:sz w:val="21"/>
    </w:rPr>
  </w:style>
  <w:style w:type="paragraph" w:styleId="5">
    <w:name w:val="toc 5"/>
    <w:basedOn w:val="a"/>
    <w:next w:val="a"/>
    <w:autoRedefine/>
    <w:uiPriority w:val="39"/>
    <w:unhideWhenUsed/>
    <w:rsid w:val="009D493E"/>
    <w:pPr>
      <w:spacing w:line="240" w:lineRule="auto"/>
      <w:ind w:leftChars="800" w:left="1680"/>
    </w:pPr>
    <w:rPr>
      <w:rFonts w:asciiTheme="minorHAnsi" w:hAnsiTheme="minorHAnsi"/>
      <w:sz w:val="21"/>
    </w:rPr>
  </w:style>
  <w:style w:type="paragraph" w:styleId="6">
    <w:name w:val="toc 6"/>
    <w:basedOn w:val="a"/>
    <w:next w:val="a"/>
    <w:autoRedefine/>
    <w:uiPriority w:val="39"/>
    <w:unhideWhenUsed/>
    <w:rsid w:val="009D493E"/>
    <w:pPr>
      <w:spacing w:line="240" w:lineRule="auto"/>
      <w:ind w:leftChars="1000" w:left="2100"/>
    </w:pPr>
    <w:rPr>
      <w:rFonts w:asciiTheme="minorHAnsi" w:hAnsiTheme="minorHAnsi"/>
      <w:sz w:val="21"/>
    </w:rPr>
  </w:style>
  <w:style w:type="paragraph" w:styleId="7">
    <w:name w:val="toc 7"/>
    <w:basedOn w:val="a"/>
    <w:next w:val="a"/>
    <w:autoRedefine/>
    <w:uiPriority w:val="39"/>
    <w:unhideWhenUsed/>
    <w:rsid w:val="009D493E"/>
    <w:pPr>
      <w:spacing w:line="240" w:lineRule="auto"/>
      <w:ind w:leftChars="1200" w:left="2520"/>
    </w:pPr>
    <w:rPr>
      <w:rFonts w:asciiTheme="minorHAnsi" w:hAnsiTheme="minorHAnsi"/>
      <w:sz w:val="21"/>
    </w:rPr>
  </w:style>
  <w:style w:type="paragraph" w:styleId="8">
    <w:name w:val="toc 8"/>
    <w:basedOn w:val="a"/>
    <w:next w:val="a"/>
    <w:autoRedefine/>
    <w:uiPriority w:val="39"/>
    <w:unhideWhenUsed/>
    <w:rsid w:val="009D493E"/>
    <w:pPr>
      <w:spacing w:line="240" w:lineRule="auto"/>
      <w:ind w:leftChars="1400" w:left="2940"/>
    </w:pPr>
    <w:rPr>
      <w:rFonts w:asciiTheme="minorHAnsi" w:hAnsiTheme="minorHAnsi"/>
      <w:sz w:val="21"/>
    </w:rPr>
  </w:style>
  <w:style w:type="paragraph" w:styleId="9">
    <w:name w:val="toc 9"/>
    <w:basedOn w:val="a"/>
    <w:next w:val="a"/>
    <w:autoRedefine/>
    <w:uiPriority w:val="39"/>
    <w:unhideWhenUsed/>
    <w:rsid w:val="009D493E"/>
    <w:pPr>
      <w:spacing w:line="240" w:lineRule="auto"/>
      <w:ind w:leftChars="1600" w:left="3360"/>
    </w:pPr>
    <w:rPr>
      <w:rFonts w:asciiTheme="minorHAnsi" w:hAnsiTheme="minorHAnsi"/>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a.gdut.edu.cn/xzb/fj/2013/&#24191;&#24037;&#22823;&#25945;&#23383;&#12308;2013&#12309;197&#21495;&#38468;&#20214;.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564</Words>
  <Characters>3217</Characters>
  <Application>Microsoft Office Word</Application>
  <DocSecurity>0</DocSecurity>
  <Lines>26</Lines>
  <Paragraphs>7</Paragraphs>
  <ScaleCrop>false</ScaleCrop>
  <Company>admin</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肖代怡</dc:creator>
  <cp:lastModifiedBy>肖代怡</cp:lastModifiedBy>
  <cp:revision>1</cp:revision>
  <dcterms:created xsi:type="dcterms:W3CDTF">2018-07-03T09:09:00Z</dcterms:created>
  <dcterms:modified xsi:type="dcterms:W3CDTF">2018-07-03T09:14:00Z</dcterms:modified>
</cp:coreProperties>
</file>