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9F" w:rsidRDefault="009C409F" w:rsidP="006C7F29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6C7F29" w:rsidRPr="001C070F" w:rsidRDefault="007347A6" w:rsidP="006C7F29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  <w:u w:val="single"/>
        </w:rPr>
        <w:t xml:space="preserve">  </w:t>
      </w:r>
      <w:r w:rsidR="009D0B28" w:rsidRPr="007347A6">
        <w:rPr>
          <w:rFonts w:ascii="微软雅黑" w:eastAsia="微软雅黑" w:hAnsi="微软雅黑" w:hint="eastAsia"/>
          <w:b/>
          <w:sz w:val="36"/>
          <w:szCs w:val="36"/>
          <w:u w:val="single"/>
        </w:rPr>
        <w:t>20</w:t>
      </w:r>
      <w:r w:rsidR="001564B1" w:rsidRPr="007347A6">
        <w:rPr>
          <w:rFonts w:ascii="微软雅黑" w:eastAsia="微软雅黑" w:hAnsi="微软雅黑"/>
          <w:b/>
          <w:sz w:val="36"/>
          <w:szCs w:val="36"/>
          <w:u w:val="single"/>
        </w:rPr>
        <w:t>2</w:t>
      </w:r>
      <w:r w:rsidR="00005A8D">
        <w:rPr>
          <w:rFonts w:ascii="微软雅黑" w:eastAsia="微软雅黑" w:hAnsi="微软雅黑"/>
          <w:b/>
          <w:sz w:val="36"/>
          <w:szCs w:val="36"/>
          <w:u w:val="single"/>
        </w:rPr>
        <w:t>4</w:t>
      </w:r>
      <w:r w:rsidR="009D0B28" w:rsidRPr="007347A6">
        <w:rPr>
          <w:rFonts w:ascii="微软雅黑" w:eastAsia="微软雅黑" w:hAnsi="微软雅黑" w:hint="eastAsia"/>
          <w:b/>
          <w:sz w:val="36"/>
          <w:szCs w:val="36"/>
          <w:u w:val="single"/>
        </w:rPr>
        <w:t>年</w:t>
      </w:r>
      <w:r w:rsidR="00005A8D">
        <w:rPr>
          <w:rFonts w:ascii="微软雅黑" w:eastAsia="微软雅黑" w:hAnsi="微软雅黑" w:hint="eastAsia"/>
          <w:b/>
          <w:sz w:val="36"/>
          <w:szCs w:val="36"/>
          <w:u w:val="single"/>
        </w:rPr>
        <w:t>春</w:t>
      </w:r>
      <w:r w:rsidR="009D0B28" w:rsidRPr="007347A6">
        <w:rPr>
          <w:rFonts w:ascii="微软雅黑" w:eastAsia="微软雅黑" w:hAnsi="微软雅黑" w:hint="eastAsia"/>
          <w:b/>
          <w:sz w:val="36"/>
          <w:szCs w:val="36"/>
          <w:u w:val="single"/>
        </w:rPr>
        <w:t>期</w:t>
      </w:r>
      <w:r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</w:t>
      </w:r>
      <w:r>
        <w:rPr>
          <w:rFonts w:ascii="微软雅黑" w:eastAsia="微软雅黑" w:hAnsi="微软雅黑"/>
          <w:b/>
          <w:sz w:val="36"/>
          <w:szCs w:val="36"/>
          <w:u w:val="single"/>
        </w:rPr>
        <w:t xml:space="preserve"> </w:t>
      </w:r>
      <w:r w:rsidR="009D0B28" w:rsidRPr="001C070F">
        <w:rPr>
          <w:rFonts w:ascii="微软雅黑" w:eastAsia="微软雅黑" w:hAnsi="微软雅黑" w:hint="eastAsia"/>
          <w:b/>
          <w:sz w:val="36"/>
          <w:szCs w:val="36"/>
        </w:rPr>
        <w:t>期中教学检查</w:t>
      </w:r>
      <w:r w:rsidR="004B1E34">
        <w:rPr>
          <w:rFonts w:ascii="微软雅黑" w:eastAsia="微软雅黑" w:hAnsi="微软雅黑" w:hint="eastAsia"/>
          <w:b/>
          <w:sz w:val="36"/>
          <w:szCs w:val="36"/>
        </w:rPr>
        <w:t>评分</w:t>
      </w:r>
      <w:bookmarkStart w:id="0" w:name="_GoBack"/>
      <w:bookmarkEnd w:id="0"/>
      <w:r w:rsidR="009D0B28" w:rsidRPr="001C070F">
        <w:rPr>
          <w:rFonts w:ascii="微软雅黑" w:eastAsia="微软雅黑" w:hAnsi="微软雅黑" w:hint="eastAsia"/>
          <w:b/>
          <w:sz w:val="36"/>
          <w:szCs w:val="36"/>
        </w:rPr>
        <w:t>表</w:t>
      </w:r>
    </w:p>
    <w:p w:rsidR="009C409F" w:rsidRDefault="009C409F" w:rsidP="006C7F29">
      <w:pPr>
        <w:spacing w:line="360" w:lineRule="exact"/>
        <w:jc w:val="left"/>
        <w:rPr>
          <w:rFonts w:ascii="仿宋" w:eastAsia="仿宋" w:hAnsi="仿宋"/>
          <w:b/>
          <w:sz w:val="28"/>
          <w:szCs w:val="28"/>
        </w:rPr>
      </w:pPr>
    </w:p>
    <w:p w:rsidR="006C7F29" w:rsidRDefault="001564B1" w:rsidP="006C7F29">
      <w:pPr>
        <w:spacing w:line="3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检查对象：</w:t>
      </w:r>
      <w:r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1564B1">
        <w:rPr>
          <w:rFonts w:ascii="仿宋" w:eastAsia="仿宋" w:hAnsi="仿宋"/>
          <w:b/>
          <w:sz w:val="28"/>
          <w:szCs w:val="28"/>
          <w:u w:val="single"/>
        </w:rPr>
        <w:t xml:space="preserve">           </w:t>
      </w:r>
      <w:r w:rsidR="00CB139B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FB4796"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Pr="001564B1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B139B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1564B1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6C7F29" w:rsidRPr="00134A85">
        <w:rPr>
          <w:rFonts w:ascii="仿宋" w:eastAsia="仿宋" w:hAnsi="仿宋" w:hint="eastAsia"/>
          <w:b/>
          <w:sz w:val="28"/>
          <w:szCs w:val="28"/>
        </w:rPr>
        <w:t>教学</w:t>
      </w:r>
      <w:r w:rsidR="001C070F">
        <w:rPr>
          <w:rFonts w:ascii="仿宋" w:eastAsia="仿宋" w:hAnsi="仿宋" w:hint="eastAsia"/>
          <w:b/>
          <w:sz w:val="28"/>
          <w:szCs w:val="28"/>
        </w:rPr>
        <w:t>院部</w:t>
      </w:r>
      <w:r w:rsidR="00D20DC7" w:rsidRPr="00134A85"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检查地点：</w:t>
      </w:r>
      <w:r w:rsidR="00D20DC7"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检查时间：</w:t>
      </w:r>
      <w:r w:rsidR="007347A6"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="00FB4796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7347A6"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7347A6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6C7F29" w:rsidRPr="00134A85">
        <w:rPr>
          <w:rFonts w:ascii="仿宋" w:eastAsia="仿宋" w:hAnsi="仿宋" w:hint="eastAsia"/>
          <w:b/>
          <w:sz w:val="28"/>
          <w:szCs w:val="28"/>
        </w:rPr>
        <w:t>年</w:t>
      </w:r>
      <w:r w:rsidR="00B7122D"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="006C7F29" w:rsidRPr="00134A85">
        <w:rPr>
          <w:rFonts w:ascii="仿宋" w:eastAsia="仿宋" w:hAnsi="仿宋"/>
          <w:b/>
          <w:sz w:val="28"/>
          <w:szCs w:val="28"/>
        </w:rPr>
        <w:t>月</w:t>
      </w:r>
      <w:r w:rsidR="00D20DC7"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="006C7F29" w:rsidRPr="00134A85">
        <w:rPr>
          <w:rFonts w:ascii="仿宋" w:eastAsia="仿宋" w:hAnsi="仿宋"/>
          <w:b/>
          <w:sz w:val="28"/>
          <w:szCs w:val="28"/>
        </w:rPr>
        <w:t>日</w:t>
      </w:r>
    </w:p>
    <w:p w:rsidR="001564B1" w:rsidRPr="00134A85" w:rsidRDefault="001564B1" w:rsidP="006C7F29">
      <w:pPr>
        <w:spacing w:line="360" w:lineRule="exact"/>
        <w:jc w:val="left"/>
        <w:rPr>
          <w:rFonts w:ascii="仿宋" w:eastAsia="仿宋" w:hAnsi="仿宋"/>
          <w:b/>
          <w:sz w:val="28"/>
          <w:szCs w:val="28"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275"/>
        <w:gridCol w:w="5506"/>
        <w:gridCol w:w="683"/>
        <w:gridCol w:w="709"/>
        <w:gridCol w:w="712"/>
        <w:gridCol w:w="687"/>
        <w:gridCol w:w="673"/>
        <w:gridCol w:w="4638"/>
      </w:tblGrid>
      <w:tr w:rsidR="00736031" w:rsidRPr="0075510A" w:rsidTr="00A70662">
        <w:trPr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736031" w:rsidRPr="0075510A" w:rsidRDefault="00736031" w:rsidP="00736031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736031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检查</w:t>
            </w:r>
          </w:p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项目</w:t>
            </w:r>
          </w:p>
        </w:tc>
        <w:tc>
          <w:tcPr>
            <w:tcW w:w="5506" w:type="dxa"/>
            <w:vMerge w:val="restart"/>
            <w:vAlign w:val="center"/>
          </w:tcPr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检查内容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及评分依据</w:t>
            </w:r>
          </w:p>
        </w:tc>
        <w:tc>
          <w:tcPr>
            <w:tcW w:w="683" w:type="dxa"/>
            <w:vMerge w:val="restart"/>
            <w:vAlign w:val="center"/>
          </w:tcPr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满分</w:t>
            </w:r>
          </w:p>
        </w:tc>
        <w:tc>
          <w:tcPr>
            <w:tcW w:w="2781" w:type="dxa"/>
            <w:gridSpan w:val="4"/>
            <w:vAlign w:val="center"/>
          </w:tcPr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评分</w:t>
            </w:r>
          </w:p>
        </w:tc>
        <w:tc>
          <w:tcPr>
            <w:tcW w:w="4638" w:type="dxa"/>
            <w:vMerge w:val="restart"/>
            <w:vAlign w:val="center"/>
          </w:tcPr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备注</w:t>
            </w:r>
          </w:p>
        </w:tc>
      </w:tr>
      <w:tr w:rsidR="00736031" w:rsidRPr="0075510A" w:rsidTr="00054035">
        <w:trPr>
          <w:trHeight w:val="461"/>
          <w:jc w:val="center"/>
        </w:trPr>
        <w:tc>
          <w:tcPr>
            <w:tcW w:w="567" w:type="dxa"/>
            <w:vMerge/>
            <w:vAlign w:val="center"/>
          </w:tcPr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506" w:type="dxa"/>
            <w:vMerge/>
            <w:vAlign w:val="center"/>
          </w:tcPr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6031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A</w:t>
            </w:r>
          </w:p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(1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.0)</w:t>
            </w:r>
          </w:p>
        </w:tc>
        <w:tc>
          <w:tcPr>
            <w:tcW w:w="712" w:type="dxa"/>
            <w:vAlign w:val="center"/>
          </w:tcPr>
          <w:p w:rsidR="00736031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B</w:t>
            </w:r>
          </w:p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0.8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)</w:t>
            </w:r>
          </w:p>
        </w:tc>
        <w:tc>
          <w:tcPr>
            <w:tcW w:w="687" w:type="dxa"/>
            <w:vAlign w:val="center"/>
          </w:tcPr>
          <w:p w:rsidR="00736031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C</w:t>
            </w:r>
          </w:p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0.6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)</w:t>
            </w:r>
          </w:p>
        </w:tc>
        <w:tc>
          <w:tcPr>
            <w:tcW w:w="673" w:type="dxa"/>
            <w:vAlign w:val="center"/>
          </w:tcPr>
          <w:p w:rsidR="00736031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D</w:t>
            </w:r>
          </w:p>
          <w:p w:rsidR="00736031" w:rsidRPr="0075510A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0.3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)</w:t>
            </w:r>
          </w:p>
        </w:tc>
        <w:tc>
          <w:tcPr>
            <w:tcW w:w="4638" w:type="dxa"/>
            <w:vMerge/>
            <w:vAlign w:val="center"/>
          </w:tcPr>
          <w:p w:rsidR="00736031" w:rsidRDefault="00736031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  <w:tr w:rsidR="00736031" w:rsidRPr="0075510A" w:rsidTr="008B5258">
        <w:trPr>
          <w:trHeight w:val="1214"/>
          <w:jc w:val="center"/>
        </w:trPr>
        <w:tc>
          <w:tcPr>
            <w:tcW w:w="56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新开课和开新课</w:t>
            </w:r>
          </w:p>
        </w:tc>
        <w:tc>
          <w:tcPr>
            <w:tcW w:w="5506" w:type="dxa"/>
            <w:vAlign w:val="center"/>
          </w:tcPr>
          <w:p w:rsidR="00736031" w:rsidRPr="0075510A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本学期新开课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开新课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教师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试讲</w:t>
            </w:r>
            <w:r w:rsidR="0088257B" w:rsidRPr="00BD7515">
              <w:rPr>
                <w:rFonts w:ascii="方正仿宋_GBK" w:eastAsia="方正仿宋_GBK" w:hAnsi="仿宋" w:hint="eastAsia"/>
                <w:sz w:val="24"/>
                <w:szCs w:val="24"/>
              </w:rPr>
              <w:t>是否开展讨论评议</w:t>
            </w:r>
            <w:r w:rsidR="0088257B">
              <w:rPr>
                <w:rFonts w:ascii="方正仿宋_GBK" w:eastAsia="方正仿宋_GBK" w:hAnsi="仿宋" w:hint="eastAsia"/>
                <w:sz w:val="24"/>
                <w:szCs w:val="24"/>
              </w:rPr>
              <w:t>，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听课记录表填写是否</w:t>
            </w:r>
            <w:r w:rsidR="0088257B">
              <w:rPr>
                <w:rFonts w:ascii="方正仿宋_GBK" w:eastAsia="方正仿宋_GBK" w:hAnsi="仿宋" w:hint="eastAsia"/>
                <w:sz w:val="24"/>
                <w:szCs w:val="24"/>
              </w:rPr>
              <w:t>规范、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完整</w:t>
            </w:r>
          </w:p>
        </w:tc>
        <w:tc>
          <w:tcPr>
            <w:tcW w:w="68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75510A" w:rsidRDefault="0088257B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院部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新开课和开新课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清单</w:t>
            </w:r>
            <w:r w:rsidR="00736031">
              <w:rPr>
                <w:rFonts w:ascii="方正仿宋_GBK" w:eastAsia="方正仿宋_GBK" w:hAnsi="仿宋" w:hint="eastAsia"/>
                <w:sz w:val="24"/>
                <w:szCs w:val="24"/>
              </w:rPr>
              <w:t>由教务处提供</w:t>
            </w:r>
            <w:r w:rsidR="008B5258">
              <w:rPr>
                <w:rFonts w:ascii="方正仿宋_GBK" w:eastAsia="方正仿宋_GBK" w:hAnsi="仿宋" w:hint="eastAsia"/>
                <w:sz w:val="24"/>
                <w:szCs w:val="24"/>
              </w:rPr>
              <w:t>。</w:t>
            </w:r>
            <w:r w:rsidR="00A303E2">
              <w:rPr>
                <w:rFonts w:ascii="方正仿宋_GBK" w:eastAsia="方正仿宋_GBK" w:hAnsi="仿宋" w:hint="eastAsia"/>
                <w:sz w:val="24"/>
                <w:szCs w:val="24"/>
              </w:rPr>
              <w:t>对没有</w:t>
            </w:r>
            <w:r w:rsidR="008B5258">
              <w:rPr>
                <w:rFonts w:ascii="方正仿宋_GBK" w:eastAsia="方正仿宋_GBK" w:hAnsi="仿宋" w:hint="eastAsia"/>
                <w:sz w:val="24"/>
                <w:szCs w:val="24"/>
              </w:rPr>
              <w:t>两新课</w:t>
            </w:r>
            <w:r w:rsidR="00A303E2">
              <w:rPr>
                <w:rFonts w:ascii="方正仿宋_GBK" w:eastAsia="方正仿宋_GBK" w:hAnsi="仿宋" w:hint="eastAsia"/>
                <w:sz w:val="24"/>
                <w:szCs w:val="24"/>
              </w:rPr>
              <w:t>的院部</w:t>
            </w:r>
            <w:r w:rsidR="008B5258">
              <w:rPr>
                <w:rFonts w:ascii="方正仿宋_GBK" w:eastAsia="方正仿宋_GBK" w:hAnsi="仿宋" w:hint="eastAsia"/>
                <w:sz w:val="24"/>
                <w:szCs w:val="24"/>
              </w:rPr>
              <w:t>，</w:t>
            </w:r>
            <w:r w:rsidR="00A303E2">
              <w:rPr>
                <w:rFonts w:ascii="方正仿宋_GBK" w:eastAsia="方正仿宋_GBK" w:hAnsi="仿宋" w:hint="eastAsia"/>
                <w:sz w:val="24"/>
                <w:szCs w:val="24"/>
              </w:rPr>
              <w:t>本项不计分，最终加权得分=检查评分x</w:t>
            </w:r>
            <w:r w:rsidR="00A303E2">
              <w:rPr>
                <w:rFonts w:ascii="方正仿宋_GBK" w:eastAsia="方正仿宋_GBK" w:hAnsi="仿宋"/>
                <w:sz w:val="24"/>
                <w:szCs w:val="24"/>
              </w:rPr>
              <w:t>100/95</w:t>
            </w:r>
          </w:p>
        </w:tc>
      </w:tr>
      <w:tr w:rsidR="00736031" w:rsidRPr="0075510A" w:rsidTr="00797DD6">
        <w:trPr>
          <w:trHeight w:val="835"/>
          <w:jc w:val="center"/>
        </w:trPr>
        <w:tc>
          <w:tcPr>
            <w:tcW w:w="56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调停课</w:t>
            </w:r>
          </w:p>
        </w:tc>
        <w:tc>
          <w:tcPr>
            <w:tcW w:w="5506" w:type="dxa"/>
            <w:vAlign w:val="center"/>
          </w:tcPr>
          <w:p w:rsidR="00736031" w:rsidRPr="0075510A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本学期调课停课课时数（符合文件规定的调停课除外）占总课时的比例（无调停课的为A）</w:t>
            </w:r>
          </w:p>
        </w:tc>
        <w:tc>
          <w:tcPr>
            <w:tcW w:w="683" w:type="dxa"/>
            <w:vAlign w:val="center"/>
          </w:tcPr>
          <w:p w:rsidR="00736031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6031" w:rsidRPr="00894685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894685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894685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894685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894685" w:rsidRDefault="00736031" w:rsidP="00A71B8D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 w:rsidRPr="003807EC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该项</w:t>
            </w:r>
            <w:r w:rsidR="00A71B8D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目</w:t>
            </w:r>
            <w:r w:rsidRPr="003807EC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院部不评分</w:t>
            </w:r>
            <w:r w:rsidR="00A71B8D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，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由评估中心根据教务处提供教师调停课清单统计结果评分</w:t>
            </w:r>
          </w:p>
        </w:tc>
      </w:tr>
      <w:tr w:rsidR="00736031" w:rsidRPr="0075510A" w:rsidTr="00797DD6">
        <w:trPr>
          <w:trHeight w:val="1132"/>
          <w:jc w:val="center"/>
        </w:trPr>
        <w:tc>
          <w:tcPr>
            <w:tcW w:w="56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教风学风</w:t>
            </w:r>
          </w:p>
        </w:tc>
        <w:tc>
          <w:tcPr>
            <w:tcW w:w="5506" w:type="dxa"/>
            <w:vAlign w:val="center"/>
          </w:tcPr>
          <w:p w:rsidR="00736031" w:rsidRPr="0075510A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教师和学生遵守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教学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纪律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，在教学过程中的精神面貌、</w:t>
            </w:r>
            <w:r w:rsidR="00EB3AAB">
              <w:rPr>
                <w:rFonts w:ascii="方正仿宋_GBK" w:eastAsia="方正仿宋_GBK" w:hAnsi="仿宋" w:hint="eastAsia"/>
                <w:sz w:val="24"/>
                <w:szCs w:val="24"/>
              </w:rPr>
              <w:t>教学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工作</w:t>
            </w:r>
            <w:r w:rsidR="00EB3AAB">
              <w:rPr>
                <w:rFonts w:ascii="方正仿宋_GBK" w:eastAsia="方正仿宋_GBK" w:hAnsi="仿宋" w:hint="eastAsia"/>
                <w:sz w:val="24"/>
                <w:szCs w:val="24"/>
              </w:rPr>
              <w:t>态度；以及学生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学习态度、学习效果</w:t>
            </w:r>
            <w:r w:rsidR="0029480C">
              <w:rPr>
                <w:rFonts w:ascii="方正仿宋_GBK" w:eastAsia="方正仿宋_GBK" w:hAnsi="仿宋" w:hint="eastAsia"/>
                <w:sz w:val="24"/>
                <w:szCs w:val="24"/>
              </w:rPr>
              <w:t>；学生或教师受处分情况</w:t>
            </w:r>
          </w:p>
        </w:tc>
        <w:tc>
          <w:tcPr>
            <w:tcW w:w="683" w:type="dxa"/>
            <w:vAlign w:val="center"/>
          </w:tcPr>
          <w:p w:rsidR="00736031" w:rsidRPr="0075510A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75510A" w:rsidRDefault="00736031" w:rsidP="00A71B8D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 w:rsidRPr="003807EC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该项</w:t>
            </w:r>
            <w:r w:rsidR="00A71B8D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目</w:t>
            </w:r>
            <w:r w:rsidRPr="003807EC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院部不评分</w:t>
            </w:r>
            <w:r w:rsidR="00A71B8D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，</w:t>
            </w:r>
            <w:r w:rsidR="004C59BA" w:rsidRPr="00EB51A3">
              <w:rPr>
                <w:rFonts w:ascii="方正仿宋_GBK" w:eastAsia="方正仿宋_GBK" w:hAnsi="仿宋" w:hint="eastAsia"/>
                <w:b/>
                <w:color w:val="000000" w:themeColor="text1"/>
                <w:sz w:val="24"/>
                <w:szCs w:val="24"/>
              </w:rPr>
              <w:t>检查组</w:t>
            </w:r>
            <w:r w:rsidRPr="00EB51A3">
              <w:rPr>
                <w:rFonts w:ascii="方正仿宋_GBK" w:eastAsia="方正仿宋_GBK" w:hAnsi="仿宋" w:hint="eastAsia"/>
                <w:b/>
                <w:color w:val="000000" w:themeColor="text1"/>
                <w:sz w:val="24"/>
                <w:szCs w:val="24"/>
              </w:rPr>
              <w:t>在期中检查</w:t>
            </w:r>
            <w:r w:rsidR="001C39AA" w:rsidRPr="00EB51A3">
              <w:rPr>
                <w:rFonts w:ascii="方正仿宋_GBK" w:eastAsia="方正仿宋_GBK" w:hAnsi="仿宋" w:hint="eastAsia"/>
                <w:b/>
                <w:color w:val="000000" w:themeColor="text1"/>
                <w:sz w:val="24"/>
                <w:szCs w:val="24"/>
              </w:rPr>
              <w:t>期间需开展被检查学院的课堂听课、巡课、学生座谈等</w:t>
            </w:r>
            <w:r w:rsidR="00B22F1C">
              <w:rPr>
                <w:rFonts w:ascii="方正仿宋_GBK" w:eastAsia="方正仿宋_GBK" w:hAnsi="仿宋" w:hint="eastAsia"/>
                <w:sz w:val="24"/>
                <w:szCs w:val="24"/>
              </w:rPr>
              <w:t>，根据检查情况</w:t>
            </w:r>
            <w:r w:rsidR="00EB3AAB">
              <w:rPr>
                <w:rFonts w:ascii="方正仿宋_GBK" w:eastAsia="方正仿宋_GBK" w:hAnsi="仿宋" w:hint="eastAsia"/>
                <w:sz w:val="24"/>
                <w:szCs w:val="24"/>
              </w:rPr>
              <w:t>进行评分</w:t>
            </w:r>
            <w:r w:rsidR="001C39AA">
              <w:rPr>
                <w:rFonts w:ascii="方正仿宋_GBK" w:eastAsia="方正仿宋_GBK" w:hAnsi="仿宋" w:hint="eastAsia"/>
                <w:sz w:val="24"/>
                <w:szCs w:val="24"/>
              </w:rPr>
              <w:t>。</w:t>
            </w:r>
          </w:p>
        </w:tc>
      </w:tr>
      <w:tr w:rsidR="00736031" w:rsidRPr="0075510A" w:rsidTr="008B5258">
        <w:trPr>
          <w:trHeight w:val="940"/>
          <w:jc w:val="center"/>
        </w:trPr>
        <w:tc>
          <w:tcPr>
            <w:tcW w:w="56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实验室运行管理</w:t>
            </w:r>
          </w:p>
        </w:tc>
        <w:tc>
          <w:tcPr>
            <w:tcW w:w="5506" w:type="dxa"/>
            <w:vAlign w:val="center"/>
          </w:tcPr>
          <w:p w:rsidR="00736031" w:rsidRPr="0075510A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现场查看实验（实训</w:t>
            </w:r>
            <w:r w:rsidR="00FE0069" w:rsidRPr="0075510A">
              <w:rPr>
                <w:rFonts w:ascii="方正仿宋_GBK" w:eastAsia="方正仿宋_GBK" w:hAnsi="仿宋" w:hint="eastAsia"/>
                <w:sz w:val="24"/>
                <w:szCs w:val="24"/>
              </w:rPr>
              <w:t>）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室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是否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清洁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整齐，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安全管理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是否到位，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设备使用记录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是否填写及填写是否规范</w:t>
            </w:r>
          </w:p>
        </w:tc>
        <w:tc>
          <w:tcPr>
            <w:tcW w:w="683" w:type="dxa"/>
            <w:vAlign w:val="center"/>
          </w:tcPr>
          <w:p w:rsidR="00736031" w:rsidRPr="0075510A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对没有实验（实训）</w:t>
            </w:r>
            <w:r w:rsidR="00FE0069">
              <w:rPr>
                <w:rFonts w:ascii="方正仿宋_GBK" w:eastAsia="方正仿宋_GBK" w:hAnsi="仿宋" w:hint="eastAsia"/>
                <w:sz w:val="24"/>
                <w:szCs w:val="24"/>
              </w:rPr>
              <w:t>室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的院部</w:t>
            </w:r>
            <w:r w:rsidR="004C23E2">
              <w:rPr>
                <w:rFonts w:ascii="方正仿宋_GBK" w:eastAsia="方正仿宋_GBK" w:hAnsi="仿宋" w:hint="eastAsia"/>
                <w:sz w:val="24"/>
                <w:szCs w:val="24"/>
              </w:rPr>
              <w:t>，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本项不计分，最终加权得分=检查评分x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100/95</w:t>
            </w:r>
            <w:r w:rsidR="00D21A44" w:rsidRPr="0075510A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</w:t>
            </w:r>
          </w:p>
        </w:tc>
      </w:tr>
      <w:tr w:rsidR="00736031" w:rsidRPr="0075510A" w:rsidTr="00054035">
        <w:trPr>
          <w:trHeight w:val="1244"/>
          <w:jc w:val="center"/>
        </w:trPr>
        <w:tc>
          <w:tcPr>
            <w:tcW w:w="56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教研活动</w:t>
            </w:r>
          </w:p>
        </w:tc>
        <w:tc>
          <w:tcPr>
            <w:tcW w:w="5506" w:type="dxa"/>
            <w:vAlign w:val="center"/>
          </w:tcPr>
          <w:p w:rsidR="00736031" w:rsidRPr="0075510A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30227C">
              <w:rPr>
                <w:rFonts w:ascii="方正仿宋_GBK" w:eastAsia="方正仿宋_GBK" w:hAnsi="仿宋" w:hint="eastAsia"/>
                <w:sz w:val="24"/>
                <w:szCs w:val="24"/>
              </w:rPr>
              <w:t>基层教学组织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有无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教研活动计划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、安排是否合理</w:t>
            </w:r>
            <w:r w:rsidR="000A15FD">
              <w:rPr>
                <w:rFonts w:ascii="方正仿宋_GBK" w:eastAsia="方正仿宋_GBK" w:hAnsi="仿宋" w:hint="eastAsia"/>
                <w:sz w:val="24"/>
                <w:szCs w:val="24"/>
              </w:rPr>
              <w:t>；教研活动是否</w:t>
            </w:r>
            <w:r w:rsidR="0029301E">
              <w:rPr>
                <w:rFonts w:ascii="方正仿宋_GBK" w:eastAsia="方正仿宋_GBK" w:hAnsi="仿宋" w:hint="eastAsia"/>
                <w:sz w:val="24"/>
                <w:szCs w:val="24"/>
              </w:rPr>
              <w:t>真正开展教学研究研讨，教研活动次数与教研活动安排是否相</w:t>
            </w:r>
            <w:r w:rsidR="000A15FD">
              <w:rPr>
                <w:rFonts w:ascii="方正仿宋_GBK" w:eastAsia="方正仿宋_GBK" w:hAnsi="仿宋" w:hint="eastAsia"/>
                <w:sz w:val="24"/>
                <w:szCs w:val="24"/>
              </w:rPr>
              <w:t>符</w:t>
            </w:r>
          </w:p>
        </w:tc>
        <w:tc>
          <w:tcPr>
            <w:tcW w:w="683" w:type="dxa"/>
            <w:vAlign w:val="center"/>
          </w:tcPr>
          <w:p w:rsidR="00736031" w:rsidRPr="0075510A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A70662" w:rsidRPr="0075510A" w:rsidRDefault="00736031" w:rsidP="00A70662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教研活动内容应是</w:t>
            </w:r>
            <w:r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研讨</w:t>
            </w:r>
            <w:r w:rsidR="00D21A44"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培养目标与</w:t>
            </w:r>
            <w:r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培养方案、教学大纲、教学改革、集体备课、精品课堂</w:t>
            </w:r>
            <w:r w:rsidR="00A70662"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打造</w:t>
            </w:r>
            <w:r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、毕业论文题目</w:t>
            </w:r>
            <w:r w:rsidR="00995015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研讨</w:t>
            </w:r>
            <w:r w:rsidR="00D21A44"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、试卷</w:t>
            </w:r>
            <w:r w:rsidR="00995015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研讨</w:t>
            </w:r>
            <w:r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、教材研究</w:t>
            </w:r>
            <w:r w:rsidR="00005A8D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、课程建设</w:t>
            </w:r>
            <w:r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、专业</w:t>
            </w:r>
            <w:r w:rsidR="00A70662"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调研</w:t>
            </w:r>
            <w:r w:rsidR="00017D2C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和</w:t>
            </w:r>
            <w:r w:rsidR="00A70662"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专业</w:t>
            </w:r>
            <w:r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建设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等与</w:t>
            </w:r>
            <w:r w:rsidR="009D723D">
              <w:rPr>
                <w:rFonts w:ascii="方正仿宋_GBK" w:eastAsia="方正仿宋_GBK" w:hAnsi="仿宋" w:hint="eastAsia"/>
                <w:sz w:val="24"/>
                <w:szCs w:val="24"/>
              </w:rPr>
              <w:t>教育教学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相关的活动。</w:t>
            </w:r>
          </w:p>
        </w:tc>
      </w:tr>
      <w:tr w:rsidR="00736031" w:rsidRPr="0075510A" w:rsidTr="00054035">
        <w:trPr>
          <w:trHeight w:val="1086"/>
          <w:jc w:val="center"/>
        </w:trPr>
        <w:tc>
          <w:tcPr>
            <w:tcW w:w="56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教学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质量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保障</w:t>
            </w:r>
          </w:p>
        </w:tc>
        <w:tc>
          <w:tcPr>
            <w:tcW w:w="5506" w:type="dxa"/>
            <w:vAlign w:val="center"/>
          </w:tcPr>
          <w:p w:rsidR="00736031" w:rsidRPr="0075510A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院部教学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质量保障制度是否完善，措施是否可行和有效，是否严格</w:t>
            </w:r>
            <w:r w:rsidR="00797DD6">
              <w:rPr>
                <w:rFonts w:ascii="方正仿宋_GBK" w:eastAsia="方正仿宋_GBK" w:hAnsi="仿宋" w:hint="eastAsia"/>
                <w:sz w:val="24"/>
                <w:szCs w:val="24"/>
              </w:rPr>
              <w:t>实施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，效果如何</w:t>
            </w:r>
          </w:p>
        </w:tc>
        <w:tc>
          <w:tcPr>
            <w:tcW w:w="683" w:type="dxa"/>
            <w:vAlign w:val="center"/>
          </w:tcPr>
          <w:p w:rsidR="00736031" w:rsidRPr="0075510A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75510A" w:rsidRDefault="00006370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如院部督导队伍建设</w:t>
            </w:r>
            <w:r w:rsidR="009D723D">
              <w:rPr>
                <w:rFonts w:ascii="方正仿宋_GBK" w:eastAsia="方正仿宋_GBK" w:hAnsi="仿宋" w:hint="eastAsia"/>
                <w:sz w:val="24"/>
                <w:szCs w:val="24"/>
              </w:rPr>
              <w:t>与督查工作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、</w:t>
            </w:r>
            <w:r w:rsidR="007A3BBC">
              <w:rPr>
                <w:rFonts w:ascii="方正仿宋_GBK" w:eastAsia="方正仿宋_GBK" w:hAnsi="仿宋" w:hint="eastAsia"/>
                <w:sz w:val="24"/>
                <w:szCs w:val="24"/>
              </w:rPr>
              <w:t>教学进度计划检查</w:t>
            </w:r>
            <w:r w:rsidR="00797DD6">
              <w:rPr>
                <w:rFonts w:ascii="方正仿宋_GBK" w:eastAsia="方正仿宋_GBK" w:hAnsi="仿宋" w:hint="eastAsia"/>
                <w:sz w:val="24"/>
                <w:szCs w:val="24"/>
              </w:rPr>
              <w:t>；试卷、毕业论文、实习等教学材料自查</w:t>
            </w:r>
            <w:r w:rsidR="00E25DCC">
              <w:rPr>
                <w:rFonts w:ascii="方正仿宋_GBK" w:eastAsia="方正仿宋_GBK" w:hAnsi="仿宋" w:hint="eastAsia"/>
                <w:sz w:val="24"/>
                <w:szCs w:val="24"/>
              </w:rPr>
              <w:t>；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各教学环节质量标准</w:t>
            </w:r>
            <w:r w:rsidR="007A3BBC">
              <w:rPr>
                <w:rFonts w:ascii="方正仿宋_GBK" w:eastAsia="方正仿宋_GBK" w:hAnsi="仿宋" w:hint="eastAsia"/>
                <w:sz w:val="24"/>
                <w:szCs w:val="24"/>
              </w:rPr>
              <w:t>与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执行等情况</w:t>
            </w:r>
            <w:r w:rsidR="007A3BBC">
              <w:rPr>
                <w:rFonts w:ascii="方正仿宋_GBK" w:eastAsia="方正仿宋_GBK" w:hAnsi="仿宋" w:hint="eastAsia"/>
                <w:sz w:val="24"/>
                <w:szCs w:val="24"/>
              </w:rPr>
              <w:t>。</w:t>
            </w:r>
            <w:r w:rsidR="00FE0069">
              <w:rPr>
                <w:rFonts w:ascii="方正仿宋_GBK" w:eastAsia="方正仿宋_GBK" w:hAnsi="仿宋" w:hint="eastAsia"/>
                <w:sz w:val="24"/>
                <w:szCs w:val="24"/>
              </w:rPr>
              <w:t>可</w:t>
            </w:r>
            <w:r w:rsidR="00736031">
              <w:rPr>
                <w:rFonts w:ascii="方正仿宋_GBK" w:eastAsia="方正仿宋_GBK" w:hAnsi="仿宋" w:hint="eastAsia"/>
                <w:sz w:val="24"/>
                <w:szCs w:val="24"/>
              </w:rPr>
              <w:t>提供典型案例或经验做法</w:t>
            </w:r>
            <w:r w:rsidR="00FE0069">
              <w:rPr>
                <w:rFonts w:ascii="方正仿宋_GBK" w:eastAsia="方正仿宋_GBK" w:hAnsi="仿宋" w:hint="eastAsia"/>
                <w:sz w:val="24"/>
                <w:szCs w:val="24"/>
              </w:rPr>
              <w:t>。</w:t>
            </w:r>
          </w:p>
        </w:tc>
      </w:tr>
      <w:tr w:rsidR="00736031" w:rsidRPr="0075510A" w:rsidTr="00054035">
        <w:trPr>
          <w:trHeight w:val="1016"/>
          <w:jc w:val="center"/>
        </w:trPr>
        <w:tc>
          <w:tcPr>
            <w:tcW w:w="56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领导和教师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听课</w:t>
            </w:r>
          </w:p>
        </w:tc>
        <w:tc>
          <w:tcPr>
            <w:tcW w:w="5506" w:type="dxa"/>
            <w:vAlign w:val="center"/>
          </w:tcPr>
          <w:p w:rsidR="00736031" w:rsidRPr="0075510A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院部领导、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系</w:t>
            </w:r>
            <w:r w:rsidRPr="00E23C2C">
              <w:rPr>
                <w:rFonts w:ascii="方正仿宋_GBK" w:eastAsia="方正仿宋_GBK" w:hAnsi="仿宋"/>
                <w:sz w:val="24"/>
                <w:szCs w:val="24"/>
              </w:rPr>
              <w:t>（教研室）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主任、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教师、督导员、辅导员听课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记录表填写是否完整、规范，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完成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听课任务</w:t>
            </w:r>
            <w:r w:rsidR="00C740A9">
              <w:rPr>
                <w:rFonts w:ascii="方正仿宋_GBK" w:eastAsia="方正仿宋_GBK" w:hAnsi="仿宋" w:hint="eastAsia"/>
                <w:sz w:val="24"/>
                <w:szCs w:val="24"/>
              </w:rPr>
              <w:t>的</w:t>
            </w:r>
            <w:r w:rsidR="0029301E">
              <w:rPr>
                <w:rFonts w:ascii="方正仿宋_GBK" w:eastAsia="方正仿宋_GBK" w:hAnsi="仿宋" w:hint="eastAsia"/>
                <w:sz w:val="24"/>
                <w:szCs w:val="24"/>
              </w:rPr>
              <w:t>进度如何</w:t>
            </w:r>
          </w:p>
        </w:tc>
        <w:tc>
          <w:tcPr>
            <w:tcW w:w="683" w:type="dxa"/>
            <w:vAlign w:val="center"/>
          </w:tcPr>
          <w:p w:rsidR="00736031" w:rsidRPr="0075510A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听课记录表须填写完整，要有</w:t>
            </w:r>
            <w:r w:rsidR="00FE0069">
              <w:rPr>
                <w:rFonts w:ascii="方正仿宋_GBK" w:eastAsia="方正仿宋_GBK" w:hAnsi="仿宋" w:hint="eastAsia"/>
                <w:sz w:val="24"/>
                <w:szCs w:val="24"/>
              </w:rPr>
              <w:t>详细的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内容记录和评价</w:t>
            </w:r>
            <w:r w:rsidR="00E25DCC">
              <w:rPr>
                <w:rFonts w:ascii="方正仿宋_GBK" w:eastAsia="方正仿宋_GBK" w:hAnsi="仿宋" w:hint="eastAsia"/>
                <w:sz w:val="24"/>
                <w:szCs w:val="24"/>
              </w:rPr>
              <w:t>意见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才予认可</w:t>
            </w:r>
          </w:p>
        </w:tc>
      </w:tr>
      <w:tr w:rsidR="00736031" w:rsidRPr="0075510A" w:rsidTr="00054035">
        <w:trPr>
          <w:trHeight w:val="876"/>
          <w:jc w:val="center"/>
        </w:trPr>
        <w:tc>
          <w:tcPr>
            <w:tcW w:w="567" w:type="dxa"/>
            <w:vAlign w:val="center"/>
          </w:tcPr>
          <w:p w:rsidR="00736031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教师教学能力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提升</w:t>
            </w:r>
          </w:p>
        </w:tc>
        <w:tc>
          <w:tcPr>
            <w:tcW w:w="5506" w:type="dxa"/>
            <w:vAlign w:val="center"/>
          </w:tcPr>
          <w:p w:rsidR="00736031" w:rsidRPr="0075510A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院部针对青年教师和课堂质量评价排名靠后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教师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采取帮扶措施是否合理，实施效果如何</w:t>
            </w:r>
          </w:p>
        </w:tc>
        <w:tc>
          <w:tcPr>
            <w:tcW w:w="683" w:type="dxa"/>
            <w:vAlign w:val="center"/>
          </w:tcPr>
          <w:p w:rsidR="00736031" w:rsidRPr="0075510A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75510A" w:rsidRDefault="00663863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学院</w:t>
            </w:r>
            <w:r w:rsidR="00736031">
              <w:rPr>
                <w:rFonts w:ascii="方正仿宋_GBK" w:eastAsia="方正仿宋_GBK" w:hAnsi="仿宋" w:hint="eastAsia"/>
                <w:sz w:val="24"/>
                <w:szCs w:val="24"/>
              </w:rPr>
              <w:t>提供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教学帮扶提升效果的</w:t>
            </w:r>
            <w:r w:rsidR="00736031">
              <w:rPr>
                <w:rFonts w:ascii="方正仿宋_GBK" w:eastAsia="方正仿宋_GBK" w:hAnsi="仿宋" w:hint="eastAsia"/>
                <w:sz w:val="24"/>
                <w:szCs w:val="24"/>
              </w:rPr>
              <w:t>典型案例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，评估中心提供评教排名靠后名单</w:t>
            </w:r>
          </w:p>
        </w:tc>
      </w:tr>
      <w:tr w:rsidR="00736031" w:rsidRPr="0075510A" w:rsidTr="00054035">
        <w:trPr>
          <w:trHeight w:val="847"/>
          <w:jc w:val="center"/>
        </w:trPr>
        <w:tc>
          <w:tcPr>
            <w:tcW w:w="567" w:type="dxa"/>
            <w:vAlign w:val="center"/>
          </w:tcPr>
          <w:p w:rsidR="00736031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736031" w:rsidRPr="00685C91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课程</w:t>
            </w:r>
            <w:proofErr w:type="gramStart"/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思政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开展</w:t>
            </w:r>
            <w:proofErr w:type="gramEnd"/>
          </w:p>
        </w:tc>
        <w:tc>
          <w:tcPr>
            <w:tcW w:w="5506" w:type="dxa"/>
            <w:vAlign w:val="center"/>
          </w:tcPr>
          <w:p w:rsidR="00736031" w:rsidRPr="00685C91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院部立项国家级、市级、校级课程</w:t>
            </w:r>
            <w:proofErr w:type="gramStart"/>
            <w:r>
              <w:rPr>
                <w:rFonts w:ascii="方正仿宋_GBK" w:eastAsia="方正仿宋_GBK" w:hAnsi="仿宋" w:hint="eastAsia"/>
                <w:sz w:val="24"/>
                <w:szCs w:val="24"/>
              </w:rPr>
              <w:t>思政项目</w:t>
            </w:r>
            <w:proofErr w:type="gramEnd"/>
            <w:r>
              <w:rPr>
                <w:rFonts w:ascii="方正仿宋_GBK" w:eastAsia="方正仿宋_GBK" w:hAnsi="仿宋" w:hint="eastAsia"/>
                <w:sz w:val="24"/>
                <w:szCs w:val="24"/>
              </w:rPr>
              <w:t>的级别和数量，</w:t>
            </w:r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课程</w:t>
            </w:r>
            <w:proofErr w:type="gramStart"/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思政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实</w:t>
            </w:r>
            <w:proofErr w:type="gramEnd"/>
            <w:r>
              <w:rPr>
                <w:rFonts w:ascii="方正仿宋_GBK" w:eastAsia="方正仿宋_GBK" w:hAnsi="仿宋" w:hint="eastAsia"/>
                <w:sz w:val="24"/>
                <w:szCs w:val="24"/>
              </w:rPr>
              <w:t>施</w:t>
            </w:r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情况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及效果</w:t>
            </w:r>
          </w:p>
        </w:tc>
        <w:tc>
          <w:tcPr>
            <w:tcW w:w="683" w:type="dxa"/>
            <w:vAlign w:val="center"/>
          </w:tcPr>
          <w:p w:rsidR="00736031" w:rsidRPr="00685C91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6031" w:rsidRPr="00F8228B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F8228B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F8228B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F8228B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F8228B" w:rsidRDefault="00736031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 w:rsidRPr="00AC4DD9">
              <w:rPr>
                <w:rFonts w:ascii="方正仿宋_GBK" w:eastAsia="方正仿宋_GBK" w:hAnsi="仿宋" w:hint="eastAsia"/>
                <w:sz w:val="24"/>
                <w:szCs w:val="24"/>
              </w:rPr>
              <w:t>由教务处提供课程</w:t>
            </w:r>
            <w:proofErr w:type="gramStart"/>
            <w:r w:rsidRPr="00AC4DD9">
              <w:rPr>
                <w:rFonts w:ascii="方正仿宋_GBK" w:eastAsia="方正仿宋_GBK" w:hAnsi="仿宋" w:hint="eastAsia"/>
                <w:sz w:val="24"/>
                <w:szCs w:val="24"/>
              </w:rPr>
              <w:t>思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政项目</w:t>
            </w:r>
            <w:proofErr w:type="gramEnd"/>
            <w:r>
              <w:rPr>
                <w:rFonts w:ascii="方正仿宋_GBK" w:eastAsia="方正仿宋_GBK" w:hAnsi="仿宋" w:hint="eastAsia"/>
                <w:sz w:val="24"/>
                <w:szCs w:val="24"/>
              </w:rPr>
              <w:t>立项清单</w:t>
            </w:r>
          </w:p>
        </w:tc>
      </w:tr>
      <w:tr w:rsidR="00736031" w:rsidRPr="0075510A" w:rsidTr="00054035">
        <w:trPr>
          <w:trHeight w:val="705"/>
          <w:jc w:val="center"/>
        </w:trPr>
        <w:tc>
          <w:tcPr>
            <w:tcW w:w="567" w:type="dxa"/>
            <w:vAlign w:val="center"/>
          </w:tcPr>
          <w:p w:rsidR="00736031" w:rsidRPr="007347A6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736031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学生</w:t>
            </w:r>
          </w:p>
          <w:p w:rsidR="00736031" w:rsidRPr="00685C91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满意度</w:t>
            </w:r>
          </w:p>
        </w:tc>
        <w:tc>
          <w:tcPr>
            <w:tcW w:w="5506" w:type="dxa"/>
            <w:vAlign w:val="center"/>
          </w:tcPr>
          <w:p w:rsidR="00736031" w:rsidRPr="00685C91" w:rsidRDefault="00736031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学生座谈会上问卷调查学生对教学工作多个方面的满意度</w:t>
            </w:r>
          </w:p>
        </w:tc>
        <w:tc>
          <w:tcPr>
            <w:tcW w:w="683" w:type="dxa"/>
            <w:vAlign w:val="center"/>
          </w:tcPr>
          <w:p w:rsidR="00736031" w:rsidRPr="00685C91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75510A" w:rsidRDefault="00736031" w:rsidP="00A71B8D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该项</w:t>
            </w:r>
            <w:r w:rsidR="00A71B8D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目</w:t>
            </w:r>
            <w:r w:rsidRPr="005F78F1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院部不评分</w:t>
            </w:r>
            <w:r w:rsidR="00005A8D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。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督导小组组织学生座谈会，评估中心根据统计结果评分</w:t>
            </w:r>
          </w:p>
        </w:tc>
      </w:tr>
      <w:tr w:rsidR="00736031" w:rsidRPr="0075510A" w:rsidTr="00E25DCC">
        <w:trPr>
          <w:trHeight w:val="1110"/>
          <w:jc w:val="center"/>
        </w:trPr>
        <w:tc>
          <w:tcPr>
            <w:tcW w:w="567" w:type="dxa"/>
            <w:vAlign w:val="center"/>
          </w:tcPr>
          <w:p w:rsidR="00736031" w:rsidRPr="007347A6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36031" w:rsidRPr="007347A6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特色亮点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工作</w:t>
            </w:r>
          </w:p>
        </w:tc>
        <w:tc>
          <w:tcPr>
            <w:tcW w:w="5506" w:type="dxa"/>
            <w:vAlign w:val="center"/>
          </w:tcPr>
          <w:p w:rsidR="00736031" w:rsidRPr="00DF300D" w:rsidRDefault="00736031" w:rsidP="00D327D8">
            <w:pPr>
              <w:spacing w:line="360" w:lineRule="exact"/>
              <w:rPr>
                <w:rFonts w:ascii="方正仿宋_GBK" w:eastAsia="方正仿宋_GBK" w:hAnsi="仿宋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本学期院部</w:t>
            </w: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在</w:t>
            </w:r>
            <w:r w:rsidR="00343996">
              <w:rPr>
                <w:rFonts w:ascii="方正仿宋_GBK" w:eastAsia="方正仿宋_GBK" w:hAnsi="仿宋" w:hint="eastAsia"/>
                <w:sz w:val="24"/>
                <w:szCs w:val="24"/>
              </w:rPr>
              <w:t>立德树人、</w:t>
            </w: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教学管理、教学改革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、质量工程</w:t>
            </w: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、师资队伍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和师德师风建设、</w:t>
            </w: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人才培养等方面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呈现</w:t>
            </w: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的特色和亮点</w:t>
            </w:r>
          </w:p>
        </w:tc>
        <w:tc>
          <w:tcPr>
            <w:tcW w:w="683" w:type="dxa"/>
            <w:vAlign w:val="center"/>
          </w:tcPr>
          <w:p w:rsidR="00736031" w:rsidRPr="0053256F" w:rsidRDefault="00736031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</w:t>
            </w:r>
            <w:r w:rsidR="00A109B2">
              <w:rPr>
                <w:rFonts w:ascii="方正仿宋_GBK" w:eastAsia="方正仿宋_GBK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75510A" w:rsidRDefault="00736031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提供</w:t>
            </w:r>
            <w:r w:rsidR="000B0172">
              <w:rPr>
                <w:rFonts w:ascii="方正仿宋_GBK" w:eastAsia="方正仿宋_GBK" w:hAnsi="仿宋" w:hint="eastAsia"/>
                <w:sz w:val="24"/>
                <w:szCs w:val="24"/>
              </w:rPr>
              <w:t>支撑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材料（电子）</w:t>
            </w:r>
          </w:p>
        </w:tc>
      </w:tr>
      <w:tr w:rsidR="00736031" w:rsidRPr="0075510A" w:rsidTr="00054035">
        <w:trPr>
          <w:trHeight w:val="561"/>
          <w:jc w:val="center"/>
        </w:trPr>
        <w:tc>
          <w:tcPr>
            <w:tcW w:w="567" w:type="dxa"/>
            <w:vAlign w:val="center"/>
          </w:tcPr>
          <w:p w:rsidR="00736031" w:rsidRPr="0075510A" w:rsidRDefault="00736031" w:rsidP="001E1E0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736031" w:rsidRPr="0075510A" w:rsidRDefault="00736031" w:rsidP="00A109B2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自评自建</w:t>
            </w:r>
          </w:p>
        </w:tc>
        <w:tc>
          <w:tcPr>
            <w:tcW w:w="5506" w:type="dxa"/>
            <w:vAlign w:val="center"/>
          </w:tcPr>
          <w:p w:rsidR="00736031" w:rsidRPr="0075510A" w:rsidRDefault="00FE0069" w:rsidP="00A109B2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FE0069">
              <w:rPr>
                <w:rFonts w:ascii="方正仿宋_GBK" w:eastAsia="方正仿宋_GBK" w:hAnsi="仿宋" w:hint="eastAsia"/>
                <w:b/>
                <w:color w:val="FF0000"/>
                <w:sz w:val="24"/>
                <w:szCs w:val="24"/>
              </w:rPr>
              <w:t>针对审核评估工作任务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，</w:t>
            </w:r>
            <w:r w:rsidR="00C57781">
              <w:rPr>
                <w:rFonts w:ascii="方正仿宋_GBK" w:eastAsia="方正仿宋_GBK" w:hAnsi="仿宋" w:hint="eastAsia"/>
                <w:sz w:val="24"/>
                <w:szCs w:val="24"/>
              </w:rPr>
              <w:t>院部</w:t>
            </w:r>
            <w:r w:rsidR="00C57781" w:rsidRPr="00C57781">
              <w:rPr>
                <w:rFonts w:ascii="方正仿宋_GBK" w:eastAsia="方正仿宋_GBK" w:hAnsi="仿宋" w:hint="eastAsia"/>
                <w:sz w:val="24"/>
                <w:szCs w:val="24"/>
              </w:rPr>
              <w:t>组织教师和</w:t>
            </w:r>
            <w:r w:rsidR="00C57781">
              <w:rPr>
                <w:rFonts w:ascii="方正仿宋_GBK" w:eastAsia="方正仿宋_GBK" w:hAnsi="仿宋" w:hint="eastAsia"/>
                <w:sz w:val="24"/>
                <w:szCs w:val="24"/>
              </w:rPr>
              <w:t>院部</w:t>
            </w:r>
            <w:r w:rsidR="00C57781" w:rsidRPr="00C57781">
              <w:rPr>
                <w:rFonts w:ascii="方正仿宋_GBK" w:eastAsia="方正仿宋_GBK" w:hAnsi="仿宋" w:hint="eastAsia"/>
                <w:sz w:val="24"/>
                <w:szCs w:val="24"/>
              </w:rPr>
              <w:t>督导进行自查的落实情况</w:t>
            </w:r>
            <w:r w:rsidR="00C57781">
              <w:rPr>
                <w:rFonts w:ascii="方正仿宋_GBK" w:eastAsia="方正仿宋_GBK" w:hAnsi="仿宋" w:hint="eastAsia"/>
                <w:sz w:val="24"/>
                <w:szCs w:val="24"/>
              </w:rPr>
              <w:t>；院部</w:t>
            </w:r>
            <w:r w:rsidR="00A109B2" w:rsidRPr="00A109B2">
              <w:rPr>
                <w:rFonts w:ascii="方正仿宋_GBK" w:eastAsia="方正仿宋_GBK" w:hAnsi="仿宋"/>
                <w:sz w:val="24"/>
                <w:szCs w:val="24"/>
              </w:rPr>
              <w:t>自评结果与学校检查小组检查结果的吻合度</w:t>
            </w:r>
          </w:p>
        </w:tc>
        <w:tc>
          <w:tcPr>
            <w:tcW w:w="683" w:type="dxa"/>
            <w:vAlign w:val="center"/>
          </w:tcPr>
          <w:p w:rsidR="00736031" w:rsidRPr="0075510A" w:rsidRDefault="00A109B2" w:rsidP="001E1E0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36031" w:rsidRPr="0075510A" w:rsidRDefault="00736031" w:rsidP="001E1E0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36031" w:rsidRPr="0075510A" w:rsidRDefault="00736031" w:rsidP="001E1E0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36031" w:rsidRPr="0075510A" w:rsidRDefault="00736031" w:rsidP="001E1E0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736031" w:rsidRPr="0075510A" w:rsidRDefault="00736031" w:rsidP="001E1E0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736031" w:rsidRPr="0075510A" w:rsidRDefault="00456B78" w:rsidP="001E1E0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促进院部</w:t>
            </w:r>
            <w:r w:rsidR="00431C04">
              <w:rPr>
                <w:rFonts w:ascii="方正仿宋_GBK" w:eastAsia="方正仿宋_GBK" w:hAnsi="仿宋" w:hint="eastAsia"/>
                <w:sz w:val="24"/>
                <w:szCs w:val="24"/>
              </w:rPr>
              <w:t>逐渐形成</w:t>
            </w:r>
            <w:r w:rsidR="00431C04" w:rsidRPr="00431C04">
              <w:rPr>
                <w:rFonts w:ascii="方正仿宋_GBK" w:eastAsia="方正仿宋_GBK" w:hAnsi="仿宋" w:hint="eastAsia"/>
                <w:sz w:val="24"/>
                <w:szCs w:val="24"/>
              </w:rPr>
              <w:t>自觉、自省、自律、自查、自纠的质量文化</w:t>
            </w:r>
          </w:p>
        </w:tc>
      </w:tr>
      <w:tr w:rsidR="00A109B2" w:rsidRPr="0075510A" w:rsidTr="002944AB">
        <w:trPr>
          <w:trHeight w:val="1519"/>
          <w:jc w:val="center"/>
        </w:trPr>
        <w:tc>
          <w:tcPr>
            <w:tcW w:w="567" w:type="dxa"/>
            <w:vAlign w:val="center"/>
          </w:tcPr>
          <w:p w:rsidR="00A109B2" w:rsidRDefault="00A109B2" w:rsidP="00A109B2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109B2" w:rsidRDefault="00A109B2" w:rsidP="00A109B2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持续改进</w:t>
            </w:r>
          </w:p>
        </w:tc>
        <w:tc>
          <w:tcPr>
            <w:tcW w:w="5506" w:type="dxa"/>
            <w:vAlign w:val="center"/>
          </w:tcPr>
          <w:p w:rsidR="00A109B2" w:rsidRPr="0075510A" w:rsidRDefault="00A109B2" w:rsidP="00A109B2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院部对上一学期检查中反馈的问题、教学信息反馈函和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教学督办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单（含麦可思跟踪调查反馈问题）采取的整改措施是否可行，整改效果如何，以及反馈问题的数量多少、性质轻重等</w:t>
            </w:r>
          </w:p>
        </w:tc>
        <w:tc>
          <w:tcPr>
            <w:tcW w:w="683" w:type="dxa"/>
            <w:vAlign w:val="center"/>
          </w:tcPr>
          <w:p w:rsidR="00A109B2" w:rsidRPr="0075510A" w:rsidRDefault="00A109B2" w:rsidP="00A109B2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109B2" w:rsidRPr="0075510A" w:rsidRDefault="00A109B2" w:rsidP="00A109B2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109B2" w:rsidRPr="0075510A" w:rsidRDefault="00A109B2" w:rsidP="00A109B2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A109B2" w:rsidRPr="0075510A" w:rsidRDefault="00A109B2" w:rsidP="00A109B2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A109B2" w:rsidRPr="0075510A" w:rsidRDefault="00A109B2" w:rsidP="00A109B2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A109B2" w:rsidRPr="0075510A" w:rsidRDefault="00A109B2" w:rsidP="00A109B2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由评估中心提供院部教学信息反馈函、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教学督办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单、麦可思报告反馈函等</w:t>
            </w:r>
          </w:p>
        </w:tc>
      </w:tr>
      <w:tr w:rsidR="00E00C4F" w:rsidRPr="0075510A" w:rsidTr="00FE0069">
        <w:trPr>
          <w:trHeight w:val="766"/>
          <w:jc w:val="center"/>
        </w:trPr>
        <w:tc>
          <w:tcPr>
            <w:tcW w:w="7348" w:type="dxa"/>
            <w:gridSpan w:val="3"/>
            <w:vAlign w:val="center"/>
          </w:tcPr>
          <w:p w:rsidR="00E00C4F" w:rsidRPr="0053256F" w:rsidRDefault="00E00C4F" w:rsidP="00E00C4F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总体情况（满分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分）</w:t>
            </w:r>
          </w:p>
        </w:tc>
        <w:tc>
          <w:tcPr>
            <w:tcW w:w="3464" w:type="dxa"/>
            <w:gridSpan w:val="5"/>
            <w:vAlign w:val="center"/>
          </w:tcPr>
          <w:p w:rsidR="00E00C4F" w:rsidRDefault="00E00C4F" w:rsidP="00A109B2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E00C4F" w:rsidRDefault="00E00C4F" w:rsidP="00A109B2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</w:tbl>
    <w:p w:rsidR="00A70662" w:rsidRDefault="00170ED0" w:rsidP="00A70662">
      <w:pPr>
        <w:spacing w:line="360" w:lineRule="exact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说明</w:t>
      </w:r>
      <w:r w:rsidR="00A70662">
        <w:rPr>
          <w:rFonts w:ascii="方正仿宋_GBK" w:eastAsia="方正仿宋_GBK" w:hAnsi="仿宋" w:hint="eastAsia"/>
          <w:sz w:val="24"/>
          <w:szCs w:val="24"/>
        </w:rPr>
        <w:t>:</w:t>
      </w:r>
      <w:r w:rsidR="00217834">
        <w:rPr>
          <w:rFonts w:ascii="方正仿宋_GBK" w:eastAsia="方正仿宋_GBK" w:hAnsi="仿宋" w:hint="eastAsia"/>
          <w:sz w:val="24"/>
          <w:szCs w:val="24"/>
        </w:rPr>
        <w:t>（1）</w:t>
      </w:r>
      <w:r w:rsidR="00B52093">
        <w:rPr>
          <w:rFonts w:ascii="方正仿宋_GBK" w:eastAsia="方正仿宋_GBK" w:hAnsi="仿宋" w:hint="eastAsia"/>
          <w:sz w:val="24"/>
          <w:szCs w:val="24"/>
        </w:rPr>
        <w:t>根据《长江师范学院基层教学组织建设与管理办法》(</w:t>
      </w:r>
      <w:r w:rsidR="00B52093" w:rsidRPr="00E23C2C">
        <w:rPr>
          <w:rFonts w:ascii="方正仿宋_GBK" w:eastAsia="方正仿宋_GBK" w:hAnsi="仿宋" w:hint="eastAsia"/>
          <w:sz w:val="24"/>
          <w:szCs w:val="24"/>
        </w:rPr>
        <w:t>长师院办发〔</w:t>
      </w:r>
      <w:r w:rsidR="00B52093" w:rsidRPr="00E23C2C">
        <w:rPr>
          <w:rFonts w:ascii="方正仿宋_GBK" w:eastAsia="方正仿宋_GBK" w:hAnsi="仿宋"/>
          <w:sz w:val="24"/>
          <w:szCs w:val="24"/>
        </w:rPr>
        <w:t>20</w:t>
      </w:r>
      <w:r w:rsidR="00B52093">
        <w:rPr>
          <w:rFonts w:ascii="方正仿宋_GBK" w:eastAsia="方正仿宋_GBK" w:hAnsi="仿宋"/>
          <w:sz w:val="24"/>
          <w:szCs w:val="24"/>
        </w:rPr>
        <w:t>23</w:t>
      </w:r>
      <w:r w:rsidR="00B52093" w:rsidRPr="00E23C2C">
        <w:rPr>
          <w:rFonts w:ascii="方正仿宋_GBK" w:eastAsia="方正仿宋_GBK" w:hAnsi="仿宋"/>
          <w:sz w:val="24"/>
          <w:szCs w:val="24"/>
        </w:rPr>
        <w:t>〕</w:t>
      </w:r>
      <w:r w:rsidR="00B52093">
        <w:rPr>
          <w:rFonts w:ascii="方正仿宋_GBK" w:eastAsia="方正仿宋_GBK" w:hAnsi="仿宋"/>
          <w:sz w:val="24"/>
          <w:szCs w:val="24"/>
        </w:rPr>
        <w:t>9</w:t>
      </w:r>
      <w:r w:rsidR="00B52093" w:rsidRPr="00E23C2C">
        <w:rPr>
          <w:rFonts w:ascii="方正仿宋_GBK" w:eastAsia="方正仿宋_GBK" w:hAnsi="仿宋"/>
          <w:sz w:val="24"/>
          <w:szCs w:val="24"/>
        </w:rPr>
        <w:t>号</w:t>
      </w:r>
      <w:r w:rsidR="00B52093">
        <w:rPr>
          <w:rFonts w:ascii="方正仿宋_GBK" w:eastAsia="方正仿宋_GBK" w:hAnsi="仿宋"/>
          <w:sz w:val="24"/>
          <w:szCs w:val="24"/>
        </w:rPr>
        <w:t>)</w:t>
      </w:r>
      <w:r w:rsidR="00B52093">
        <w:rPr>
          <w:rFonts w:ascii="方正仿宋_GBK" w:eastAsia="方正仿宋_GBK" w:hAnsi="仿宋" w:hint="eastAsia"/>
          <w:sz w:val="24"/>
          <w:szCs w:val="24"/>
        </w:rPr>
        <w:t>规定，基层教学组织</w:t>
      </w:r>
      <w:r w:rsidR="00B52093" w:rsidRPr="00730828">
        <w:rPr>
          <w:rFonts w:ascii="方正仿宋_GBK" w:eastAsia="方正仿宋_GBK" w:hAnsi="仿宋" w:hint="eastAsia"/>
          <w:sz w:val="24"/>
          <w:szCs w:val="24"/>
        </w:rPr>
        <w:t>每个月至少开展一次集体教研活动，每次不得少于</w:t>
      </w:r>
      <w:r w:rsidR="00B52093" w:rsidRPr="00730828">
        <w:rPr>
          <w:rFonts w:ascii="方正仿宋_GBK" w:eastAsia="方正仿宋_GBK" w:hAnsi="仿宋"/>
          <w:sz w:val="24"/>
          <w:szCs w:val="24"/>
        </w:rPr>
        <w:t xml:space="preserve">4 </w:t>
      </w:r>
      <w:proofErr w:type="gramStart"/>
      <w:r w:rsidR="00B52093" w:rsidRPr="00730828">
        <w:rPr>
          <w:rFonts w:ascii="方正仿宋_GBK" w:eastAsia="方正仿宋_GBK" w:hAnsi="仿宋"/>
          <w:sz w:val="24"/>
          <w:szCs w:val="24"/>
        </w:rPr>
        <w:t>个</w:t>
      </w:r>
      <w:proofErr w:type="gramEnd"/>
      <w:r w:rsidR="00B52093" w:rsidRPr="00730828">
        <w:rPr>
          <w:rFonts w:ascii="方正仿宋_GBK" w:eastAsia="方正仿宋_GBK" w:hAnsi="仿宋"/>
          <w:sz w:val="24"/>
          <w:szCs w:val="24"/>
        </w:rPr>
        <w:t>学时。</w:t>
      </w:r>
    </w:p>
    <w:p w:rsidR="00881A31" w:rsidRDefault="00217834" w:rsidP="00A70662">
      <w:pPr>
        <w:spacing w:line="360" w:lineRule="exact"/>
        <w:ind w:firstLineChars="200" w:firstLine="48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（2）</w:t>
      </w:r>
      <w:r w:rsidR="00B52093">
        <w:rPr>
          <w:rFonts w:ascii="方正仿宋_GBK" w:eastAsia="方正仿宋_GBK" w:hAnsi="仿宋" w:hint="eastAsia"/>
          <w:sz w:val="24"/>
          <w:szCs w:val="24"/>
        </w:rPr>
        <w:t>根据</w:t>
      </w:r>
      <w:r w:rsidR="00B52093" w:rsidRPr="00E23C2C">
        <w:rPr>
          <w:rFonts w:ascii="方正仿宋_GBK" w:eastAsia="方正仿宋_GBK" w:hAnsi="仿宋" w:hint="eastAsia"/>
          <w:sz w:val="24"/>
          <w:szCs w:val="24"/>
        </w:rPr>
        <w:t>《</w:t>
      </w:r>
      <w:r w:rsidR="00B52093">
        <w:rPr>
          <w:rFonts w:ascii="方正仿宋_GBK" w:eastAsia="方正仿宋_GBK" w:hAnsi="仿宋" w:hint="eastAsia"/>
          <w:sz w:val="24"/>
          <w:szCs w:val="24"/>
        </w:rPr>
        <w:t>长江师范学院</w:t>
      </w:r>
      <w:r w:rsidR="00B52093" w:rsidRPr="00E23C2C">
        <w:rPr>
          <w:rFonts w:ascii="方正仿宋_GBK" w:eastAsia="方正仿宋_GBK" w:hAnsi="仿宋" w:hint="eastAsia"/>
          <w:sz w:val="24"/>
          <w:szCs w:val="24"/>
        </w:rPr>
        <w:t>听课制度（修订）》</w:t>
      </w:r>
      <w:r w:rsidR="00B52093">
        <w:rPr>
          <w:rFonts w:ascii="方正仿宋_GBK" w:eastAsia="方正仿宋_GBK" w:hAnsi="仿宋" w:hint="eastAsia"/>
          <w:sz w:val="24"/>
          <w:szCs w:val="24"/>
        </w:rPr>
        <w:t>(</w:t>
      </w:r>
      <w:r w:rsidR="00B52093" w:rsidRPr="00E23C2C">
        <w:rPr>
          <w:rFonts w:ascii="方正仿宋_GBK" w:eastAsia="方正仿宋_GBK" w:hAnsi="仿宋" w:hint="eastAsia"/>
          <w:sz w:val="24"/>
          <w:szCs w:val="24"/>
        </w:rPr>
        <w:t>长师院办发〔</w:t>
      </w:r>
      <w:r w:rsidR="00B52093" w:rsidRPr="00E23C2C">
        <w:rPr>
          <w:rFonts w:ascii="方正仿宋_GBK" w:eastAsia="方正仿宋_GBK" w:hAnsi="仿宋"/>
          <w:sz w:val="24"/>
          <w:szCs w:val="24"/>
        </w:rPr>
        <w:t>2022〕40号</w:t>
      </w:r>
      <w:r w:rsidR="00B52093">
        <w:rPr>
          <w:rFonts w:ascii="方正仿宋_GBK" w:eastAsia="方正仿宋_GBK" w:hAnsi="仿宋"/>
          <w:sz w:val="24"/>
          <w:szCs w:val="24"/>
        </w:rPr>
        <w:t>)</w:t>
      </w:r>
      <w:r w:rsidR="00B52093">
        <w:rPr>
          <w:rFonts w:ascii="方正仿宋_GBK" w:eastAsia="方正仿宋_GBK" w:hAnsi="仿宋" w:hint="eastAsia"/>
          <w:sz w:val="24"/>
          <w:szCs w:val="24"/>
        </w:rPr>
        <w:t>规定，</w:t>
      </w:r>
      <w:r w:rsidR="00B52093" w:rsidRPr="00E23C2C">
        <w:rPr>
          <w:rFonts w:ascii="方正仿宋_GBK" w:eastAsia="方正仿宋_GBK" w:hAnsi="仿宋"/>
          <w:sz w:val="24"/>
          <w:szCs w:val="24"/>
        </w:rPr>
        <w:t>教学院部</w:t>
      </w:r>
      <w:bookmarkStart w:id="1" w:name="_Hlk123631312"/>
      <w:r w:rsidR="00B52093" w:rsidRPr="00E23C2C">
        <w:rPr>
          <w:rFonts w:ascii="方正仿宋_GBK" w:eastAsia="方正仿宋_GBK" w:hAnsi="仿宋"/>
          <w:sz w:val="24"/>
          <w:szCs w:val="24"/>
        </w:rPr>
        <w:t>处级</w:t>
      </w:r>
      <w:bookmarkEnd w:id="1"/>
      <w:r w:rsidR="00B52093" w:rsidRPr="00E23C2C">
        <w:rPr>
          <w:rFonts w:ascii="方正仿宋_GBK" w:eastAsia="方正仿宋_GBK" w:hAnsi="仿宋"/>
          <w:sz w:val="24"/>
          <w:szCs w:val="24"/>
        </w:rPr>
        <w:t>干部每人每学期听课不少于8学时</w:t>
      </w:r>
      <w:r w:rsidR="00B52093">
        <w:rPr>
          <w:rFonts w:ascii="方正仿宋_GBK" w:eastAsia="方正仿宋_GBK" w:hAnsi="仿宋" w:hint="eastAsia"/>
          <w:sz w:val="24"/>
          <w:szCs w:val="24"/>
        </w:rPr>
        <w:t>；</w:t>
      </w:r>
      <w:bookmarkStart w:id="2" w:name="_Hlk123631294"/>
      <w:r w:rsidR="00B52093" w:rsidRPr="00E23C2C">
        <w:rPr>
          <w:rFonts w:ascii="方正仿宋_GBK" w:eastAsia="方正仿宋_GBK" w:hAnsi="仿宋"/>
          <w:sz w:val="24"/>
          <w:szCs w:val="24"/>
        </w:rPr>
        <w:t>科级干部和系（教研室）主任</w:t>
      </w:r>
      <w:bookmarkEnd w:id="2"/>
      <w:r w:rsidR="00B52093" w:rsidRPr="00E23C2C">
        <w:rPr>
          <w:rFonts w:ascii="方正仿宋_GBK" w:eastAsia="方正仿宋_GBK" w:hAnsi="仿宋"/>
          <w:sz w:val="24"/>
          <w:szCs w:val="24"/>
        </w:rPr>
        <w:t>不少于6学时</w:t>
      </w:r>
      <w:r w:rsidR="00B52093">
        <w:rPr>
          <w:rFonts w:ascii="方正仿宋_GBK" w:eastAsia="方正仿宋_GBK" w:hAnsi="仿宋" w:hint="eastAsia"/>
          <w:sz w:val="24"/>
          <w:szCs w:val="24"/>
        </w:rPr>
        <w:t>；</w:t>
      </w:r>
      <w:bookmarkStart w:id="3" w:name="_Hlk123631334"/>
      <w:r w:rsidR="00B52093" w:rsidRPr="00E23C2C">
        <w:rPr>
          <w:rFonts w:ascii="方正仿宋_GBK" w:eastAsia="方正仿宋_GBK" w:hAnsi="仿宋"/>
          <w:sz w:val="24"/>
          <w:szCs w:val="24"/>
        </w:rPr>
        <w:t>任课教师不少于4学时</w:t>
      </w:r>
      <w:bookmarkEnd w:id="3"/>
      <w:r w:rsidR="00B52093">
        <w:rPr>
          <w:rFonts w:ascii="方正仿宋_GBK" w:eastAsia="方正仿宋_GBK" w:hAnsi="仿宋" w:hint="eastAsia"/>
          <w:sz w:val="24"/>
          <w:szCs w:val="24"/>
        </w:rPr>
        <w:t>；</w:t>
      </w:r>
      <w:r w:rsidR="00B52093" w:rsidRPr="00E23C2C">
        <w:rPr>
          <w:rFonts w:ascii="方正仿宋_GBK" w:eastAsia="方正仿宋_GBK" w:hAnsi="仿宋"/>
          <w:sz w:val="24"/>
          <w:szCs w:val="24"/>
        </w:rPr>
        <w:t>辅导员不少于6学时，应覆盖本人管理的全部学生</w:t>
      </w:r>
      <w:r w:rsidR="00B52093">
        <w:rPr>
          <w:rFonts w:ascii="方正仿宋_GBK" w:eastAsia="方正仿宋_GBK" w:hAnsi="仿宋" w:hint="eastAsia"/>
          <w:sz w:val="24"/>
          <w:szCs w:val="24"/>
        </w:rPr>
        <w:t>；院部</w:t>
      </w:r>
      <w:r w:rsidR="00B52093" w:rsidRPr="00E23C2C">
        <w:rPr>
          <w:rFonts w:ascii="方正仿宋_GBK" w:eastAsia="方正仿宋_GBK" w:hAnsi="仿宋"/>
          <w:sz w:val="24"/>
          <w:szCs w:val="24"/>
        </w:rPr>
        <w:t>教学督导委员</w:t>
      </w:r>
      <w:r w:rsidR="00B52093">
        <w:rPr>
          <w:rFonts w:ascii="方正仿宋_GBK" w:eastAsia="方正仿宋_GBK" w:hAnsi="仿宋" w:hint="eastAsia"/>
          <w:sz w:val="24"/>
          <w:szCs w:val="24"/>
        </w:rPr>
        <w:t>应</w:t>
      </w:r>
      <w:r w:rsidR="00B52093" w:rsidRPr="00E23C2C">
        <w:rPr>
          <w:rFonts w:ascii="方正仿宋_GBK" w:eastAsia="方正仿宋_GBK" w:hAnsi="仿宋"/>
          <w:sz w:val="24"/>
          <w:szCs w:val="24"/>
        </w:rPr>
        <w:t>完成院</w:t>
      </w:r>
      <w:r w:rsidR="00B52093">
        <w:rPr>
          <w:rFonts w:ascii="方正仿宋_GBK" w:eastAsia="方正仿宋_GBK" w:hAnsi="仿宋" w:hint="eastAsia"/>
          <w:sz w:val="24"/>
          <w:szCs w:val="24"/>
        </w:rPr>
        <w:t>部</w:t>
      </w:r>
      <w:r w:rsidR="00B52093" w:rsidRPr="00E23C2C">
        <w:rPr>
          <w:rFonts w:ascii="方正仿宋_GBK" w:eastAsia="方正仿宋_GBK" w:hAnsi="仿宋"/>
          <w:sz w:val="24"/>
          <w:szCs w:val="24"/>
        </w:rPr>
        <w:t>规定的听课任务。教学院部所有听课人员每年听课的对象应覆盖院部所有任课教师。</w:t>
      </w:r>
    </w:p>
    <w:p w:rsidR="0029480C" w:rsidRDefault="0029480C" w:rsidP="00A70662">
      <w:pPr>
        <w:spacing w:line="360" w:lineRule="exact"/>
        <w:ind w:firstLineChars="200" w:firstLine="48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（3）院部可做P</w:t>
      </w:r>
      <w:r>
        <w:rPr>
          <w:rFonts w:ascii="方正仿宋_GBK" w:eastAsia="方正仿宋_GBK" w:hAnsi="仿宋"/>
          <w:sz w:val="24"/>
          <w:szCs w:val="24"/>
        </w:rPr>
        <w:t>PT</w:t>
      </w:r>
      <w:r>
        <w:rPr>
          <w:rFonts w:ascii="方正仿宋_GBK" w:eastAsia="方正仿宋_GBK" w:hAnsi="仿宋" w:hint="eastAsia"/>
          <w:sz w:val="24"/>
          <w:szCs w:val="24"/>
        </w:rPr>
        <w:t>汇报。</w:t>
      </w:r>
    </w:p>
    <w:p w:rsidR="00736031" w:rsidRPr="00736031" w:rsidRDefault="00736031" w:rsidP="00FE0069">
      <w:pPr>
        <w:spacing w:beforeLines="50" w:before="156" w:line="360" w:lineRule="exact"/>
        <w:ind w:firstLineChars="200" w:firstLine="720"/>
        <w:rPr>
          <w:b/>
          <w:sz w:val="40"/>
          <w:szCs w:val="28"/>
        </w:rPr>
      </w:pPr>
      <w:r w:rsidRPr="00736031">
        <w:rPr>
          <w:rFonts w:ascii="方正仿宋_GBK" w:eastAsia="方正仿宋_GBK" w:hAnsi="仿宋" w:hint="eastAsia"/>
          <w:sz w:val="36"/>
          <w:szCs w:val="24"/>
        </w:rPr>
        <w:t>检查小组签字：</w:t>
      </w:r>
    </w:p>
    <w:sectPr w:rsidR="00736031" w:rsidRPr="00736031" w:rsidSect="00D14C81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84E" w:rsidRDefault="006E584E" w:rsidP="00D20DC7">
      <w:r>
        <w:separator/>
      </w:r>
    </w:p>
  </w:endnote>
  <w:endnote w:type="continuationSeparator" w:id="0">
    <w:p w:rsidR="006E584E" w:rsidRDefault="006E584E" w:rsidP="00D2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84E" w:rsidRDefault="006E584E" w:rsidP="00D20DC7">
      <w:r>
        <w:separator/>
      </w:r>
    </w:p>
  </w:footnote>
  <w:footnote w:type="continuationSeparator" w:id="0">
    <w:p w:rsidR="006E584E" w:rsidRDefault="006E584E" w:rsidP="00D2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29"/>
    <w:rsid w:val="00005A8D"/>
    <w:rsid w:val="00006370"/>
    <w:rsid w:val="00017D2C"/>
    <w:rsid w:val="0004686B"/>
    <w:rsid w:val="00053C97"/>
    <w:rsid w:val="00054035"/>
    <w:rsid w:val="00070991"/>
    <w:rsid w:val="000721C8"/>
    <w:rsid w:val="00075F34"/>
    <w:rsid w:val="00084480"/>
    <w:rsid w:val="000864C5"/>
    <w:rsid w:val="000A15FD"/>
    <w:rsid w:val="000B0172"/>
    <w:rsid w:val="000B6BA8"/>
    <w:rsid w:val="000C157D"/>
    <w:rsid w:val="000C3027"/>
    <w:rsid w:val="000C5631"/>
    <w:rsid w:val="000E030B"/>
    <w:rsid w:val="000E03E8"/>
    <w:rsid w:val="000E66E5"/>
    <w:rsid w:val="001061C2"/>
    <w:rsid w:val="00117143"/>
    <w:rsid w:val="001203D4"/>
    <w:rsid w:val="00134A85"/>
    <w:rsid w:val="0015204A"/>
    <w:rsid w:val="001564B1"/>
    <w:rsid w:val="001651D4"/>
    <w:rsid w:val="00165D32"/>
    <w:rsid w:val="00170ED0"/>
    <w:rsid w:val="001835AC"/>
    <w:rsid w:val="00186732"/>
    <w:rsid w:val="00196D4B"/>
    <w:rsid w:val="001A355A"/>
    <w:rsid w:val="001B3070"/>
    <w:rsid w:val="001C070F"/>
    <w:rsid w:val="001C110C"/>
    <w:rsid w:val="001C39AA"/>
    <w:rsid w:val="001C62DA"/>
    <w:rsid w:val="001E074E"/>
    <w:rsid w:val="001E1E08"/>
    <w:rsid w:val="001E4186"/>
    <w:rsid w:val="001E75A1"/>
    <w:rsid w:val="001F0276"/>
    <w:rsid w:val="002139AA"/>
    <w:rsid w:val="00217834"/>
    <w:rsid w:val="002248DD"/>
    <w:rsid w:val="002260B7"/>
    <w:rsid w:val="00242EBF"/>
    <w:rsid w:val="00251FE3"/>
    <w:rsid w:val="00254371"/>
    <w:rsid w:val="00254DB3"/>
    <w:rsid w:val="00262855"/>
    <w:rsid w:val="0029301E"/>
    <w:rsid w:val="002944AB"/>
    <w:rsid w:val="0029480C"/>
    <w:rsid w:val="002D2B80"/>
    <w:rsid w:val="002D4924"/>
    <w:rsid w:val="0030227C"/>
    <w:rsid w:val="003055CE"/>
    <w:rsid w:val="00305B07"/>
    <w:rsid w:val="00306FCD"/>
    <w:rsid w:val="00343996"/>
    <w:rsid w:val="00365FA1"/>
    <w:rsid w:val="0036689C"/>
    <w:rsid w:val="00377391"/>
    <w:rsid w:val="00377534"/>
    <w:rsid w:val="003807EC"/>
    <w:rsid w:val="0038628E"/>
    <w:rsid w:val="00397DF7"/>
    <w:rsid w:val="003A06A7"/>
    <w:rsid w:val="003B0CF6"/>
    <w:rsid w:val="003C5EBF"/>
    <w:rsid w:val="003C7A41"/>
    <w:rsid w:val="003D4319"/>
    <w:rsid w:val="003E1E4D"/>
    <w:rsid w:val="003F6930"/>
    <w:rsid w:val="00400C3A"/>
    <w:rsid w:val="0041384F"/>
    <w:rsid w:val="0041736A"/>
    <w:rsid w:val="00422F25"/>
    <w:rsid w:val="0042455C"/>
    <w:rsid w:val="004279D1"/>
    <w:rsid w:val="00431C04"/>
    <w:rsid w:val="0044228B"/>
    <w:rsid w:val="0045004E"/>
    <w:rsid w:val="00456B78"/>
    <w:rsid w:val="00463D12"/>
    <w:rsid w:val="0047200A"/>
    <w:rsid w:val="0048313B"/>
    <w:rsid w:val="0048593E"/>
    <w:rsid w:val="0049281F"/>
    <w:rsid w:val="004A0904"/>
    <w:rsid w:val="004B1E34"/>
    <w:rsid w:val="004C23E2"/>
    <w:rsid w:val="004C59BA"/>
    <w:rsid w:val="004C78F2"/>
    <w:rsid w:val="004E4877"/>
    <w:rsid w:val="004E6511"/>
    <w:rsid w:val="004F0B94"/>
    <w:rsid w:val="004F121D"/>
    <w:rsid w:val="00513F6F"/>
    <w:rsid w:val="00526BFB"/>
    <w:rsid w:val="0053256F"/>
    <w:rsid w:val="00564848"/>
    <w:rsid w:val="00576116"/>
    <w:rsid w:val="00591A6E"/>
    <w:rsid w:val="00595185"/>
    <w:rsid w:val="005966C7"/>
    <w:rsid w:val="005A3DB3"/>
    <w:rsid w:val="005A430F"/>
    <w:rsid w:val="005A5E77"/>
    <w:rsid w:val="005C2358"/>
    <w:rsid w:val="005E3AF6"/>
    <w:rsid w:val="005F11E6"/>
    <w:rsid w:val="005F5292"/>
    <w:rsid w:val="005F78F1"/>
    <w:rsid w:val="00603297"/>
    <w:rsid w:val="00621DBD"/>
    <w:rsid w:val="00634687"/>
    <w:rsid w:val="00641178"/>
    <w:rsid w:val="006530AE"/>
    <w:rsid w:val="00663863"/>
    <w:rsid w:val="006851A1"/>
    <w:rsid w:val="00685C91"/>
    <w:rsid w:val="006C79DE"/>
    <w:rsid w:val="006C7F29"/>
    <w:rsid w:val="006D35A6"/>
    <w:rsid w:val="006E295D"/>
    <w:rsid w:val="006E584E"/>
    <w:rsid w:val="006F1356"/>
    <w:rsid w:val="0070519E"/>
    <w:rsid w:val="0071095C"/>
    <w:rsid w:val="00713D02"/>
    <w:rsid w:val="0071561D"/>
    <w:rsid w:val="007157AA"/>
    <w:rsid w:val="00730828"/>
    <w:rsid w:val="00733D53"/>
    <w:rsid w:val="007347A6"/>
    <w:rsid w:val="00736031"/>
    <w:rsid w:val="007522B9"/>
    <w:rsid w:val="0075510A"/>
    <w:rsid w:val="00763907"/>
    <w:rsid w:val="00764344"/>
    <w:rsid w:val="0077442F"/>
    <w:rsid w:val="00782337"/>
    <w:rsid w:val="00793BB6"/>
    <w:rsid w:val="00797DD6"/>
    <w:rsid w:val="007A089A"/>
    <w:rsid w:val="007A3858"/>
    <w:rsid w:val="007A3BBC"/>
    <w:rsid w:val="007C74E8"/>
    <w:rsid w:val="007D6A6A"/>
    <w:rsid w:val="007F4889"/>
    <w:rsid w:val="00816522"/>
    <w:rsid w:val="00842440"/>
    <w:rsid w:val="008475FD"/>
    <w:rsid w:val="00847E81"/>
    <w:rsid w:val="00850B84"/>
    <w:rsid w:val="0087637C"/>
    <w:rsid w:val="00876FFF"/>
    <w:rsid w:val="00880482"/>
    <w:rsid w:val="00881A31"/>
    <w:rsid w:val="0088257B"/>
    <w:rsid w:val="00894685"/>
    <w:rsid w:val="00895653"/>
    <w:rsid w:val="008A13FB"/>
    <w:rsid w:val="008A628A"/>
    <w:rsid w:val="008B4C92"/>
    <w:rsid w:val="008B5258"/>
    <w:rsid w:val="008C3CD9"/>
    <w:rsid w:val="008D0DE9"/>
    <w:rsid w:val="008D5B3E"/>
    <w:rsid w:val="008D6C83"/>
    <w:rsid w:val="008D71E9"/>
    <w:rsid w:val="008E560E"/>
    <w:rsid w:val="008F0540"/>
    <w:rsid w:val="00901A39"/>
    <w:rsid w:val="0092676F"/>
    <w:rsid w:val="00931E0C"/>
    <w:rsid w:val="00945AB8"/>
    <w:rsid w:val="009504E5"/>
    <w:rsid w:val="00960C1F"/>
    <w:rsid w:val="00961B8E"/>
    <w:rsid w:val="00966483"/>
    <w:rsid w:val="00977560"/>
    <w:rsid w:val="00987183"/>
    <w:rsid w:val="00987593"/>
    <w:rsid w:val="00995015"/>
    <w:rsid w:val="00997D5F"/>
    <w:rsid w:val="009B5D99"/>
    <w:rsid w:val="009C25B8"/>
    <w:rsid w:val="009C409F"/>
    <w:rsid w:val="009D0B28"/>
    <w:rsid w:val="009D25D3"/>
    <w:rsid w:val="009D723D"/>
    <w:rsid w:val="009E68F2"/>
    <w:rsid w:val="009F728D"/>
    <w:rsid w:val="00A03CFB"/>
    <w:rsid w:val="00A109B2"/>
    <w:rsid w:val="00A17CF3"/>
    <w:rsid w:val="00A2364D"/>
    <w:rsid w:val="00A303E2"/>
    <w:rsid w:val="00A36392"/>
    <w:rsid w:val="00A37B37"/>
    <w:rsid w:val="00A50E77"/>
    <w:rsid w:val="00A61E30"/>
    <w:rsid w:val="00A70662"/>
    <w:rsid w:val="00A71B8D"/>
    <w:rsid w:val="00A81BBC"/>
    <w:rsid w:val="00A832F0"/>
    <w:rsid w:val="00A87FE3"/>
    <w:rsid w:val="00A96BB2"/>
    <w:rsid w:val="00AC4DD9"/>
    <w:rsid w:val="00AC67F8"/>
    <w:rsid w:val="00AD4C8E"/>
    <w:rsid w:val="00AD5410"/>
    <w:rsid w:val="00AE1FC9"/>
    <w:rsid w:val="00AF539D"/>
    <w:rsid w:val="00B02E87"/>
    <w:rsid w:val="00B052FC"/>
    <w:rsid w:val="00B156DF"/>
    <w:rsid w:val="00B22F1C"/>
    <w:rsid w:val="00B23AB4"/>
    <w:rsid w:val="00B251C2"/>
    <w:rsid w:val="00B272FE"/>
    <w:rsid w:val="00B36C7A"/>
    <w:rsid w:val="00B45D8C"/>
    <w:rsid w:val="00B51ECE"/>
    <w:rsid w:val="00B52093"/>
    <w:rsid w:val="00B6620C"/>
    <w:rsid w:val="00B7122D"/>
    <w:rsid w:val="00B73668"/>
    <w:rsid w:val="00B76788"/>
    <w:rsid w:val="00B8042A"/>
    <w:rsid w:val="00B94241"/>
    <w:rsid w:val="00BA46FE"/>
    <w:rsid w:val="00BD7515"/>
    <w:rsid w:val="00BE5E4F"/>
    <w:rsid w:val="00BF58D7"/>
    <w:rsid w:val="00C1246D"/>
    <w:rsid w:val="00C207AA"/>
    <w:rsid w:val="00C212FF"/>
    <w:rsid w:val="00C21734"/>
    <w:rsid w:val="00C314C7"/>
    <w:rsid w:val="00C41728"/>
    <w:rsid w:val="00C41970"/>
    <w:rsid w:val="00C437E0"/>
    <w:rsid w:val="00C4484E"/>
    <w:rsid w:val="00C546FE"/>
    <w:rsid w:val="00C57781"/>
    <w:rsid w:val="00C71FF1"/>
    <w:rsid w:val="00C740A9"/>
    <w:rsid w:val="00C767B4"/>
    <w:rsid w:val="00C84FBF"/>
    <w:rsid w:val="00C948BF"/>
    <w:rsid w:val="00CB139B"/>
    <w:rsid w:val="00CD1292"/>
    <w:rsid w:val="00CE0B82"/>
    <w:rsid w:val="00CE35E9"/>
    <w:rsid w:val="00D03D46"/>
    <w:rsid w:val="00D14C81"/>
    <w:rsid w:val="00D201D3"/>
    <w:rsid w:val="00D20DC7"/>
    <w:rsid w:val="00D21A44"/>
    <w:rsid w:val="00D3004A"/>
    <w:rsid w:val="00D327D8"/>
    <w:rsid w:val="00D361DD"/>
    <w:rsid w:val="00D364E5"/>
    <w:rsid w:val="00D63139"/>
    <w:rsid w:val="00D745F2"/>
    <w:rsid w:val="00D74F88"/>
    <w:rsid w:val="00D835F8"/>
    <w:rsid w:val="00D920EE"/>
    <w:rsid w:val="00DA0DC1"/>
    <w:rsid w:val="00DA7AF1"/>
    <w:rsid w:val="00DB300B"/>
    <w:rsid w:val="00DB6589"/>
    <w:rsid w:val="00DD4876"/>
    <w:rsid w:val="00DD565F"/>
    <w:rsid w:val="00DF300D"/>
    <w:rsid w:val="00E00C4F"/>
    <w:rsid w:val="00E01AF3"/>
    <w:rsid w:val="00E13DA0"/>
    <w:rsid w:val="00E16A78"/>
    <w:rsid w:val="00E23C2C"/>
    <w:rsid w:val="00E25DCC"/>
    <w:rsid w:val="00E27409"/>
    <w:rsid w:val="00E41BAF"/>
    <w:rsid w:val="00E424C5"/>
    <w:rsid w:val="00E471D7"/>
    <w:rsid w:val="00E60A54"/>
    <w:rsid w:val="00E62D80"/>
    <w:rsid w:val="00E809AB"/>
    <w:rsid w:val="00E85883"/>
    <w:rsid w:val="00E908E0"/>
    <w:rsid w:val="00E9415E"/>
    <w:rsid w:val="00EA3295"/>
    <w:rsid w:val="00EB3AAB"/>
    <w:rsid w:val="00EB51A3"/>
    <w:rsid w:val="00EC09D8"/>
    <w:rsid w:val="00EC0D70"/>
    <w:rsid w:val="00EC1CD7"/>
    <w:rsid w:val="00EC255B"/>
    <w:rsid w:val="00EE337C"/>
    <w:rsid w:val="00F011AF"/>
    <w:rsid w:val="00F07B63"/>
    <w:rsid w:val="00F1481E"/>
    <w:rsid w:val="00F23327"/>
    <w:rsid w:val="00F2796D"/>
    <w:rsid w:val="00F6269E"/>
    <w:rsid w:val="00F62AEE"/>
    <w:rsid w:val="00F725A1"/>
    <w:rsid w:val="00F8228B"/>
    <w:rsid w:val="00F830E6"/>
    <w:rsid w:val="00F95943"/>
    <w:rsid w:val="00FB4796"/>
    <w:rsid w:val="00FB6E48"/>
    <w:rsid w:val="00FC677B"/>
    <w:rsid w:val="00FE0069"/>
    <w:rsid w:val="00FE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A21E7"/>
  <w15:docId w15:val="{30E4DC2C-FC82-4EFC-BEC0-B862B7A4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B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42EB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0D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0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0DC7"/>
    <w:rPr>
      <w:sz w:val="18"/>
      <w:szCs w:val="18"/>
    </w:rPr>
  </w:style>
  <w:style w:type="paragraph" w:styleId="a9">
    <w:name w:val="List Paragraph"/>
    <w:basedOn w:val="a"/>
    <w:uiPriority w:val="34"/>
    <w:qFormat/>
    <w:rsid w:val="009F72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0170-C5B0-45BF-AB9D-365EE81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</dc:creator>
  <cp:lastModifiedBy>刘开华</cp:lastModifiedBy>
  <cp:revision>82</cp:revision>
  <cp:lastPrinted>2022-12-09T03:43:00Z</cp:lastPrinted>
  <dcterms:created xsi:type="dcterms:W3CDTF">2023-04-26T09:01:00Z</dcterms:created>
  <dcterms:modified xsi:type="dcterms:W3CDTF">2024-05-13T01:10:00Z</dcterms:modified>
</cp:coreProperties>
</file>